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25"/>
        <w:gridCol w:w="15"/>
        <w:gridCol w:w="1417"/>
        <w:gridCol w:w="1663"/>
        <w:gridCol w:w="27"/>
        <w:gridCol w:w="1561"/>
      </w:tblGrid>
      <w:tr w:rsidR="00A228FC" w:rsidTr="00A228FC">
        <w:tc>
          <w:tcPr>
            <w:tcW w:w="5000" w:type="pct"/>
            <w:gridSpan w:val="6"/>
            <w:tcBorders>
              <w:top w:val="outset" w:sz="6" w:space="0" w:color="auto"/>
              <w:left w:val="outset" w:sz="6" w:space="0" w:color="auto"/>
              <w:bottom w:val="outset" w:sz="6" w:space="0" w:color="auto"/>
              <w:right w:val="outset" w:sz="6" w:space="0" w:color="auto"/>
            </w:tcBorders>
            <w:shd w:val="clear" w:color="auto" w:fill="BABABA"/>
          </w:tcPr>
          <w:p w:rsidR="00A228FC" w:rsidRDefault="00A228FC">
            <w:pPr>
              <w:spacing w:line="264" w:lineRule="atLeast"/>
              <w:jc w:val="center"/>
              <w:rPr>
                <w:rFonts w:ascii="Helvetica" w:hAnsi="Helvetica" w:cs="Helvetica"/>
                <w:b/>
                <w:bCs/>
                <w:color w:val="505050"/>
                <w:sz w:val="20"/>
                <w:szCs w:val="20"/>
              </w:rPr>
            </w:pPr>
            <w:r>
              <w:rPr>
                <w:rFonts w:ascii="Helvetica" w:hAnsi="Helvetica" w:cs="Helvetica" w:hint="eastAsia"/>
                <w:b/>
                <w:bCs/>
                <w:color w:val="505050"/>
                <w:sz w:val="20"/>
                <w:szCs w:val="20"/>
              </w:rPr>
              <w:t>上課地點：廠商教育訓練中心</w:t>
            </w:r>
            <w:r>
              <w:rPr>
                <w:rFonts w:ascii="Helvetica" w:hAnsi="Helvetica" w:cs="Helvetica" w:hint="eastAsia"/>
                <w:b/>
                <w:bCs/>
                <w:color w:val="505050"/>
                <w:sz w:val="20"/>
                <w:szCs w:val="20"/>
              </w:rPr>
              <w:t>(</w:t>
            </w:r>
            <w:r>
              <w:rPr>
                <w:rFonts w:ascii="Helvetica" w:hAnsi="Helvetica" w:cs="Helvetica" w:hint="eastAsia"/>
                <w:b/>
                <w:bCs/>
                <w:color w:val="505050"/>
                <w:sz w:val="20"/>
                <w:szCs w:val="20"/>
              </w:rPr>
              <w:t>建國北路</w:t>
            </w:r>
            <w:r>
              <w:rPr>
                <w:rFonts w:ascii="Helvetica" w:hAnsi="Helvetica" w:cs="Helvetica" w:hint="eastAsia"/>
                <w:b/>
                <w:bCs/>
                <w:color w:val="505050"/>
                <w:sz w:val="20"/>
                <w:szCs w:val="20"/>
              </w:rPr>
              <w:t>2</w:t>
            </w:r>
            <w:r>
              <w:rPr>
                <w:rFonts w:ascii="Helvetica" w:hAnsi="Helvetica" w:cs="Helvetica" w:hint="eastAsia"/>
                <w:b/>
                <w:bCs/>
                <w:color w:val="505050"/>
                <w:sz w:val="20"/>
                <w:szCs w:val="20"/>
              </w:rPr>
              <w:t>段</w:t>
            </w:r>
            <w:r>
              <w:rPr>
                <w:rFonts w:ascii="Helvetica" w:hAnsi="Helvetica" w:cs="Helvetica" w:hint="eastAsia"/>
                <w:b/>
                <w:bCs/>
                <w:color w:val="505050"/>
                <w:sz w:val="20"/>
                <w:szCs w:val="20"/>
              </w:rPr>
              <w:t>196</w:t>
            </w:r>
            <w:r>
              <w:rPr>
                <w:rFonts w:ascii="Helvetica" w:hAnsi="Helvetica" w:cs="Helvetica" w:hint="eastAsia"/>
                <w:b/>
                <w:bCs/>
                <w:color w:val="505050"/>
                <w:sz w:val="20"/>
                <w:szCs w:val="20"/>
              </w:rPr>
              <w:t>號</w:t>
            </w:r>
            <w:r>
              <w:rPr>
                <w:rFonts w:ascii="Helvetica" w:hAnsi="Helvetica" w:cs="Helvetica" w:hint="eastAsia"/>
                <w:b/>
                <w:bCs/>
                <w:color w:val="505050"/>
                <w:sz w:val="20"/>
                <w:szCs w:val="20"/>
              </w:rPr>
              <w:t>9F)</w:t>
            </w:r>
          </w:p>
        </w:tc>
      </w:tr>
      <w:tr w:rsidR="00A228FC" w:rsidTr="002E1510">
        <w:tc>
          <w:tcPr>
            <w:tcW w:w="3440" w:type="pct"/>
            <w:tcBorders>
              <w:top w:val="outset" w:sz="6" w:space="0" w:color="auto"/>
              <w:left w:val="outset" w:sz="6" w:space="0" w:color="auto"/>
              <w:bottom w:val="outset" w:sz="6" w:space="0" w:color="auto"/>
              <w:right w:val="outset" w:sz="6" w:space="0" w:color="auto"/>
            </w:tcBorders>
            <w:shd w:val="clear" w:color="auto" w:fill="BABABA"/>
            <w:hideMark/>
          </w:tcPr>
          <w:p w:rsidR="00A228FC" w:rsidRDefault="00A228FC">
            <w:pPr>
              <w:spacing w:line="264" w:lineRule="atLeast"/>
            </w:pPr>
            <w:r>
              <w:rPr>
                <w:rFonts w:ascii="Helvetica" w:hAnsi="Helvetica" w:cs="Helvetica"/>
                <w:b/>
                <w:bCs/>
                <w:color w:val="505050"/>
                <w:sz w:val="20"/>
                <w:szCs w:val="20"/>
              </w:rPr>
              <w:t>THOMSON REUTERS EIKON</w:t>
            </w:r>
          </w:p>
        </w:tc>
        <w:tc>
          <w:tcPr>
            <w:tcW w:w="477" w:type="pct"/>
            <w:gridSpan w:val="2"/>
            <w:tcBorders>
              <w:top w:val="outset" w:sz="6" w:space="0" w:color="auto"/>
              <w:left w:val="outset" w:sz="6" w:space="0" w:color="auto"/>
              <w:bottom w:val="outset" w:sz="6" w:space="0" w:color="auto"/>
              <w:right w:val="outset" w:sz="6" w:space="0" w:color="auto"/>
            </w:tcBorders>
            <w:shd w:val="clear" w:color="auto" w:fill="BABABA"/>
            <w:hideMark/>
          </w:tcPr>
          <w:p w:rsidR="00A228FC" w:rsidRDefault="002E1510">
            <w:pPr>
              <w:spacing w:line="264" w:lineRule="atLeast"/>
              <w:jc w:val="center"/>
            </w:pPr>
            <w:r>
              <w:rPr>
                <w:rFonts w:ascii="Helvetica" w:hAnsi="Helvetica" w:cs="Helvetica"/>
                <w:b/>
                <w:bCs/>
                <w:color w:val="505050"/>
                <w:sz w:val="20"/>
                <w:szCs w:val="20"/>
              </w:rPr>
              <w:t xml:space="preserve">DATE &amp; TIME </w:t>
            </w:r>
          </w:p>
        </w:tc>
        <w:tc>
          <w:tcPr>
            <w:tcW w:w="563" w:type="pct"/>
            <w:gridSpan w:val="2"/>
            <w:tcBorders>
              <w:top w:val="outset" w:sz="6" w:space="0" w:color="auto"/>
              <w:left w:val="outset" w:sz="6" w:space="0" w:color="auto"/>
              <w:bottom w:val="outset" w:sz="6" w:space="0" w:color="auto"/>
              <w:right w:val="outset" w:sz="6" w:space="0" w:color="auto"/>
            </w:tcBorders>
            <w:shd w:val="clear" w:color="auto" w:fill="BABABA"/>
          </w:tcPr>
          <w:p w:rsidR="00A228FC" w:rsidRDefault="00A228FC" w:rsidP="00A228FC">
            <w:pPr>
              <w:spacing w:line="264" w:lineRule="atLeast"/>
              <w:jc w:val="center"/>
              <w:rPr>
                <w:rFonts w:ascii="Helvetica" w:hAnsi="Helvetica" w:cs="Helvetica"/>
                <w:b/>
                <w:bCs/>
                <w:color w:val="505050"/>
                <w:sz w:val="20"/>
                <w:szCs w:val="20"/>
              </w:rPr>
            </w:pPr>
            <w:r>
              <w:rPr>
                <w:rFonts w:ascii="Helvetica" w:hAnsi="Helvetica" w:cs="Helvetica" w:hint="eastAsia"/>
                <w:b/>
                <w:bCs/>
                <w:color w:val="505050"/>
                <w:sz w:val="20"/>
                <w:szCs w:val="20"/>
              </w:rPr>
              <w:t>廠商如無法來院辦理，是否到廠商？</w:t>
            </w:r>
          </w:p>
        </w:tc>
        <w:tc>
          <w:tcPr>
            <w:tcW w:w="520" w:type="pct"/>
            <w:tcBorders>
              <w:top w:val="outset" w:sz="6" w:space="0" w:color="auto"/>
              <w:left w:val="outset" w:sz="6" w:space="0" w:color="auto"/>
              <w:bottom w:val="outset" w:sz="6" w:space="0" w:color="auto"/>
              <w:right w:val="outset" w:sz="6" w:space="0" w:color="auto"/>
            </w:tcBorders>
            <w:shd w:val="clear" w:color="auto" w:fill="BABABA"/>
          </w:tcPr>
          <w:p w:rsidR="00A228FC" w:rsidRDefault="00A228FC">
            <w:pPr>
              <w:spacing w:line="264" w:lineRule="atLeast"/>
              <w:jc w:val="center"/>
              <w:rPr>
                <w:rFonts w:ascii="Helvetica" w:hAnsi="Helvetica" w:cs="Helvetica"/>
                <w:b/>
                <w:bCs/>
                <w:color w:val="505050"/>
                <w:sz w:val="20"/>
                <w:szCs w:val="20"/>
              </w:rPr>
            </w:pPr>
            <w:r>
              <w:rPr>
                <w:rFonts w:ascii="Helvetica" w:hAnsi="Helvetica" w:cs="Helvetica" w:hint="eastAsia"/>
                <w:b/>
                <w:bCs/>
                <w:color w:val="505050"/>
                <w:sz w:val="20"/>
                <w:szCs w:val="20"/>
              </w:rPr>
              <w:t>是否希望廠商來院辦理？</w:t>
            </w:r>
            <w:r>
              <w:rPr>
                <w:rFonts w:ascii="Helvetica" w:hAnsi="Helvetica" w:cs="Helvetica" w:hint="eastAsia"/>
                <w:b/>
                <w:bCs/>
                <w:color w:val="505050"/>
                <w:sz w:val="20"/>
                <w:szCs w:val="20"/>
              </w:rPr>
              <w:t>(Y</w:t>
            </w:r>
            <w:r w:rsidR="00DD711E">
              <w:rPr>
                <w:rFonts w:ascii="Helvetica" w:hAnsi="Helvetica" w:cs="Helvetica"/>
                <w:b/>
                <w:bCs/>
                <w:color w:val="505050"/>
                <w:sz w:val="20"/>
                <w:szCs w:val="20"/>
              </w:rPr>
              <w:t>/</w:t>
            </w:r>
            <w:r w:rsidR="00DD711E">
              <w:rPr>
                <w:rFonts w:ascii="Helvetica" w:hAnsi="Helvetica" w:cs="Helvetica" w:hint="eastAsia"/>
                <w:b/>
                <w:bCs/>
                <w:color w:val="505050"/>
                <w:sz w:val="20"/>
                <w:szCs w:val="20"/>
              </w:rPr>
              <w:t>N</w:t>
            </w:r>
            <w:r>
              <w:rPr>
                <w:rFonts w:ascii="Helvetica" w:hAnsi="Helvetica" w:cs="Helvetica" w:hint="eastAsia"/>
                <w:b/>
                <w:bCs/>
                <w:color w:val="505050"/>
                <w:sz w:val="20"/>
                <w:szCs w:val="20"/>
              </w:rPr>
              <w:t>)</w:t>
            </w: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7" w:tgtFrame="_blank" w:history="1">
              <w:r w:rsidR="00A228FC">
                <w:rPr>
                  <w:rStyle w:val="a3"/>
                  <w:rFonts w:ascii="Helvetica" w:hAnsi="Helvetica" w:cs="Helvetica"/>
                  <w:color w:val="FF8800"/>
                  <w:sz w:val="20"/>
                  <w:szCs w:val="20"/>
                </w:rPr>
                <w:t xml:space="preserve">Eikon - </w:t>
              </w:r>
              <w:r w:rsidR="00A228FC">
                <w:rPr>
                  <w:rStyle w:val="a3"/>
                  <w:rFonts w:cs="Helvetica" w:hint="eastAsia"/>
                  <w:color w:val="FF8800"/>
                  <w:sz w:val="20"/>
                  <w:szCs w:val="20"/>
                </w:rPr>
                <w:t>使用入門與</w:t>
              </w:r>
              <w:r w:rsidR="00A228FC">
                <w:rPr>
                  <w:rStyle w:val="a3"/>
                  <w:rFonts w:ascii="Helvetica" w:hAnsi="Helvetica" w:cs="Helvetica"/>
                  <w:color w:val="FF8800"/>
                  <w:sz w:val="20"/>
                  <w:szCs w:val="20"/>
                </w:rPr>
                <w:t xml:space="preserve">Flexsheet </w:t>
              </w:r>
              <w:r w:rsidR="00A228FC">
                <w:rPr>
                  <w:rStyle w:val="a3"/>
                  <w:rFonts w:cs="Helvetica" w:hint="eastAsia"/>
                  <w:color w:val="FF8800"/>
                  <w:sz w:val="20"/>
                  <w:szCs w:val="20"/>
                </w:rPr>
                <w:t>檔案製作</w:t>
              </w:r>
            </w:hyperlink>
            <w:r w:rsidR="00A228FC">
              <w:rPr>
                <w:rFonts w:ascii="Helvetica" w:hAnsi="Helvetica" w:cs="Helvetica"/>
                <w:color w:val="505050"/>
                <w:sz w:val="20"/>
                <w:szCs w:val="20"/>
              </w:rPr>
              <w:br/>
              <w:t>Performing Basic Analysis and Monitoring of Cross Markets with Thomson Reuters Eikon</w:t>
            </w:r>
            <w:r w:rsidR="00A228FC">
              <w:rPr>
                <w:rFonts w:ascii="Helvetica" w:hAnsi="Helvetica" w:cs="Helvetica"/>
                <w:color w:val="505050"/>
                <w:sz w:val="20"/>
                <w:szCs w:val="20"/>
              </w:rPr>
              <w:br/>
              <w:t>ThomsonReutersEikon</w:t>
            </w:r>
            <w:r w:rsidR="00A228FC">
              <w:rPr>
                <w:rFonts w:hint="eastAsia"/>
                <w:color w:val="505050"/>
                <w:sz w:val="20"/>
                <w:szCs w:val="20"/>
              </w:rPr>
              <w:t>不僅整合全金融市場的資訊，操作方式也如同您上網瀏覽資訊般的簡易。在參加本訓練課程後，您將可以透過</w:t>
            </w:r>
            <w:r w:rsidR="00A228FC">
              <w:rPr>
                <w:rFonts w:ascii="Helvetica" w:hAnsi="Helvetica" w:cs="Helvetica"/>
                <w:color w:val="505050"/>
                <w:sz w:val="20"/>
                <w:szCs w:val="20"/>
              </w:rPr>
              <w:t>Flexsheet</w:t>
            </w:r>
            <w:r w:rsidR="00A228FC">
              <w:rPr>
                <w:rFonts w:hint="eastAsia"/>
                <w:color w:val="505050"/>
                <w:sz w:val="20"/>
                <w:szCs w:val="20"/>
              </w:rPr>
              <w:t>去客製化製作自設畫面。</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264" w:lineRule="atLeast"/>
              <w:jc w:val="center"/>
            </w:pPr>
            <w:r>
              <w:rPr>
                <w:rFonts w:ascii="Helvetica" w:hAnsi="Helvetica" w:cs="Helvetica"/>
                <w:color w:val="505050"/>
                <w:sz w:val="20"/>
                <w:szCs w:val="20"/>
              </w:rPr>
              <w:t>07-Mar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8" w:tgtFrame="_blank" w:history="1">
              <w:r w:rsidR="00A228FC">
                <w:rPr>
                  <w:rStyle w:val="a3"/>
                  <w:rFonts w:ascii="Helvetica" w:hAnsi="Helvetica" w:cs="Helvetica"/>
                  <w:color w:val="FF8800"/>
                  <w:sz w:val="20"/>
                  <w:szCs w:val="20"/>
                </w:rPr>
                <w:t xml:space="preserve">Thomson Reuters Eikon – </w:t>
              </w:r>
              <w:r w:rsidR="00A228FC">
                <w:rPr>
                  <w:rStyle w:val="a3"/>
                  <w:rFonts w:cs="Helvetica" w:hint="eastAsia"/>
                  <w:color w:val="FF8800"/>
                  <w:sz w:val="20"/>
                  <w:szCs w:val="20"/>
                </w:rPr>
                <w:t>固定收益市場總覽</w:t>
              </w:r>
            </w:hyperlink>
            <w:r w:rsidR="00A228FC">
              <w:rPr>
                <w:rFonts w:ascii="Helvetica" w:hAnsi="Helvetica" w:cs="Helvetica"/>
                <w:color w:val="505050"/>
                <w:sz w:val="20"/>
                <w:szCs w:val="20"/>
              </w:rPr>
              <w:br/>
              <w:t>Performing Basic Analysis and Monitoring of Fixed Income Markets with Thomson Reuters Eikon*</w:t>
            </w:r>
            <w:r w:rsidR="00A228FC">
              <w:rPr>
                <w:rFonts w:ascii="Helvetica" w:hAnsi="Helvetica" w:cs="Helvetica"/>
                <w:color w:val="505050"/>
                <w:sz w:val="20"/>
                <w:szCs w:val="20"/>
              </w:rPr>
              <w:br/>
            </w:r>
            <w:r w:rsidR="00A228FC">
              <w:rPr>
                <w:rFonts w:hint="eastAsia"/>
                <w:color w:val="505050"/>
                <w:sz w:val="20"/>
                <w:szCs w:val="20"/>
              </w:rPr>
              <w:t>介紹您如何透過</w:t>
            </w:r>
            <w:r w:rsidR="00A228FC">
              <w:rPr>
                <w:rFonts w:ascii="Helvetica" w:hAnsi="Helvetica" w:cs="Helvetica"/>
                <w:color w:val="505050"/>
                <w:sz w:val="20"/>
                <w:szCs w:val="20"/>
              </w:rPr>
              <w:t>Thomson Reuters Eikon</w:t>
            </w:r>
            <w:r w:rsidR="00A228FC">
              <w:rPr>
                <w:rFonts w:hint="eastAsia"/>
                <w:color w:val="505050"/>
                <w:sz w:val="20"/>
                <w:szCs w:val="20"/>
              </w:rPr>
              <w:t>輕鬆取得並分析固定收益市場相關資訊</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264" w:lineRule="atLeast"/>
              <w:jc w:val="center"/>
            </w:pPr>
            <w:r>
              <w:rPr>
                <w:rFonts w:ascii="Helvetica" w:hAnsi="Helvetica" w:cs="Helvetica"/>
                <w:color w:val="505050"/>
                <w:sz w:val="20"/>
                <w:szCs w:val="20"/>
              </w:rPr>
              <w:t>08-Mar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9" w:tgtFrame="_blank" w:history="1">
              <w:r w:rsidR="00A228FC">
                <w:rPr>
                  <w:rStyle w:val="a3"/>
                  <w:rFonts w:ascii="Helvetica" w:hAnsi="Helvetica" w:cs="Helvetica"/>
                  <w:color w:val="FF8800"/>
                  <w:sz w:val="20"/>
                  <w:szCs w:val="20"/>
                </w:rPr>
                <w:t xml:space="preserve">Eikon Excel </w:t>
              </w:r>
              <w:r w:rsidR="00A228FC">
                <w:rPr>
                  <w:rStyle w:val="a3"/>
                  <w:rFonts w:cs="Helvetica" w:hint="eastAsia"/>
                  <w:color w:val="FF8800"/>
                  <w:sz w:val="20"/>
                  <w:szCs w:val="20"/>
                </w:rPr>
                <w:t>在外匯及貨幣市場的進階應用</w:t>
              </w:r>
            </w:hyperlink>
            <w:r w:rsidR="00A228FC">
              <w:rPr>
                <w:rFonts w:ascii="Helvetica" w:hAnsi="Helvetica" w:cs="Helvetica"/>
                <w:color w:val="505050"/>
                <w:sz w:val="20"/>
                <w:szCs w:val="20"/>
              </w:rPr>
              <w:br/>
              <w:t>Thomson Reuters Eikon Excel Analytics for FX and Money Market</w:t>
            </w:r>
            <w:r w:rsidR="00A228FC">
              <w:rPr>
                <w:rFonts w:ascii="Helvetica" w:hAnsi="Helvetica" w:cs="Helvetica"/>
                <w:color w:val="505050"/>
                <w:sz w:val="20"/>
                <w:szCs w:val="20"/>
              </w:rPr>
              <w:br/>
            </w:r>
            <w:r w:rsidR="00A228FC">
              <w:rPr>
                <w:rFonts w:hint="eastAsia"/>
                <w:color w:val="505050"/>
                <w:sz w:val="20"/>
                <w:szCs w:val="20"/>
              </w:rPr>
              <w:t>湯森路透</w:t>
            </w:r>
            <w:r w:rsidR="00A228FC">
              <w:rPr>
                <w:rFonts w:ascii="Helvetica" w:hAnsi="Helvetica" w:cs="Helvetica"/>
                <w:color w:val="505050"/>
                <w:sz w:val="20"/>
                <w:szCs w:val="20"/>
              </w:rPr>
              <w:t>Eikon E</w:t>
            </w:r>
            <w:bookmarkStart w:id="0" w:name="_GoBack"/>
            <w:bookmarkEnd w:id="0"/>
            <w:r w:rsidR="00A228FC">
              <w:rPr>
                <w:rFonts w:ascii="Helvetica" w:hAnsi="Helvetica" w:cs="Helvetica"/>
                <w:color w:val="505050"/>
                <w:sz w:val="20"/>
                <w:szCs w:val="20"/>
              </w:rPr>
              <w:t xml:space="preserve">xcel </w:t>
            </w:r>
            <w:r w:rsidR="00A228FC">
              <w:rPr>
                <w:rFonts w:hint="eastAsia"/>
                <w:color w:val="505050"/>
                <w:sz w:val="20"/>
                <w:szCs w:val="20"/>
              </w:rPr>
              <w:t>的內建財務</w:t>
            </w:r>
            <w:r w:rsidR="00A228FC">
              <w:rPr>
                <w:rFonts w:ascii="Helvetica" w:hAnsi="Helvetica" w:cs="Helvetica"/>
                <w:color w:val="505050"/>
                <w:sz w:val="20"/>
                <w:szCs w:val="20"/>
              </w:rPr>
              <w:t>Adfin</w:t>
            </w:r>
            <w:r w:rsidR="00A228FC">
              <w:rPr>
                <w:rFonts w:hint="eastAsia"/>
                <w:color w:val="505050"/>
                <w:sz w:val="20"/>
                <w:szCs w:val="20"/>
              </w:rPr>
              <w:t>函數可以用來做金融商品的評價。</w:t>
            </w:r>
            <w:r w:rsidR="00A228FC">
              <w:rPr>
                <w:rFonts w:ascii="Helvetica" w:hAnsi="Helvetica" w:cs="Helvetica"/>
                <w:color w:val="505050"/>
                <w:sz w:val="20"/>
                <w:szCs w:val="20"/>
              </w:rPr>
              <w:t xml:space="preserve"> </w:t>
            </w:r>
            <w:r w:rsidR="00A228FC">
              <w:rPr>
                <w:rFonts w:hint="eastAsia"/>
                <w:color w:val="505050"/>
                <w:sz w:val="20"/>
                <w:szCs w:val="20"/>
              </w:rPr>
              <w:t>我們在這堂課中將展示如何利用</w:t>
            </w:r>
            <w:r w:rsidR="00A228FC">
              <w:rPr>
                <w:rFonts w:ascii="Helvetica" w:hAnsi="Helvetica" w:cs="Helvetica"/>
                <w:color w:val="505050"/>
                <w:sz w:val="20"/>
                <w:szCs w:val="20"/>
              </w:rPr>
              <w:t xml:space="preserve"> Adfin </w:t>
            </w:r>
            <w:r w:rsidR="00A228FC">
              <w:rPr>
                <w:rFonts w:hint="eastAsia"/>
                <w:color w:val="505050"/>
                <w:sz w:val="20"/>
                <w:szCs w:val="20"/>
              </w:rPr>
              <w:t>函數來客制化您的報告，計算外匯和貨幣市場交易之交割及到期日，遠期外匯及外匯交換之評價，及處理數據差補。</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264" w:lineRule="atLeast"/>
              <w:jc w:val="center"/>
            </w:pPr>
            <w:r>
              <w:rPr>
                <w:rFonts w:ascii="Helvetica" w:hAnsi="Helvetica" w:cs="Helvetica"/>
                <w:color w:val="505050"/>
                <w:sz w:val="20"/>
                <w:szCs w:val="20"/>
              </w:rPr>
              <w:t>09-Mar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264" w:lineRule="atLeast"/>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10" w:tgtFrame="_blank" w:history="1">
              <w:r w:rsidR="00A228FC">
                <w:rPr>
                  <w:rStyle w:val="a3"/>
                  <w:rFonts w:ascii="Helvetica" w:hAnsi="Helvetica" w:cs="Helvetica"/>
                  <w:color w:val="FF8800"/>
                  <w:sz w:val="20"/>
                  <w:szCs w:val="20"/>
                </w:rPr>
                <w:t xml:space="preserve">Eikon - Excel </w:t>
              </w:r>
              <w:r w:rsidR="00A228FC">
                <w:rPr>
                  <w:rStyle w:val="a3"/>
                  <w:rFonts w:cs="Helvetica" w:hint="eastAsia"/>
                  <w:color w:val="FF8800"/>
                  <w:sz w:val="20"/>
                  <w:szCs w:val="20"/>
                </w:rPr>
                <w:t>資料下載與連結入門</w:t>
              </w:r>
              <w:r w:rsidR="00A228FC">
                <w:rPr>
                  <w:rStyle w:val="a3"/>
                  <w:rFonts w:ascii="Helvetica" w:hAnsi="Helvetica" w:cs="Helvetica"/>
                  <w:color w:val="FF8800"/>
                  <w:sz w:val="20"/>
                  <w:szCs w:val="20"/>
                </w:rPr>
                <w:t xml:space="preserve"> (4.0 </w:t>
              </w:r>
              <w:r w:rsidR="00A228FC">
                <w:rPr>
                  <w:rStyle w:val="a3"/>
                  <w:rFonts w:cs="Helvetica" w:hint="eastAsia"/>
                  <w:color w:val="FF8800"/>
                  <w:sz w:val="20"/>
                  <w:szCs w:val="20"/>
                </w:rPr>
                <w:t>版本</w:t>
              </w:r>
              <w:r w:rsidR="00A228FC">
                <w:rPr>
                  <w:rStyle w:val="a3"/>
                  <w:rFonts w:ascii="Helvetica" w:hAnsi="Helvetica" w:cs="Helvetica"/>
                  <w:color w:val="FF8800"/>
                  <w:sz w:val="20"/>
                  <w:szCs w:val="20"/>
                </w:rPr>
                <w:t>)</w:t>
              </w:r>
            </w:hyperlink>
            <w:r w:rsidR="00A228FC">
              <w:rPr>
                <w:rFonts w:ascii="Helvetica" w:hAnsi="Helvetica" w:cs="Helvetica"/>
                <w:color w:val="505050"/>
                <w:sz w:val="20"/>
                <w:szCs w:val="20"/>
              </w:rPr>
              <w:br/>
              <w:t>Performing Basic Analysis and Monitoring of Cross Markets with Thomson Reuters Eikon Excel</w:t>
            </w:r>
            <w:r w:rsidR="00A228FC">
              <w:rPr>
                <w:rFonts w:ascii="Helvetica" w:hAnsi="Helvetica" w:cs="Helvetica"/>
                <w:color w:val="505050"/>
                <w:sz w:val="20"/>
                <w:szCs w:val="20"/>
              </w:rPr>
              <w:br/>
            </w:r>
            <w:r w:rsidR="00A228FC">
              <w:rPr>
                <w:rFonts w:hint="eastAsia"/>
                <w:color w:val="505050"/>
                <w:sz w:val="20"/>
                <w:szCs w:val="20"/>
              </w:rPr>
              <w:t>此課程將帶您了解如何使用</w:t>
            </w:r>
            <w:r w:rsidR="00A228FC">
              <w:rPr>
                <w:rFonts w:ascii="Helvetica" w:hAnsi="Helvetica" w:cs="Helvetica"/>
                <w:color w:val="505050"/>
                <w:sz w:val="20"/>
                <w:szCs w:val="20"/>
              </w:rPr>
              <w:t xml:space="preserve">Thomson Reuters Eikon for Office </w:t>
            </w:r>
            <w:r w:rsidR="00A228FC">
              <w:rPr>
                <w:rFonts w:hint="eastAsia"/>
                <w:color w:val="505050"/>
                <w:sz w:val="20"/>
                <w:szCs w:val="20"/>
              </w:rPr>
              <w:t>所提供的的工具，下載數據到</w:t>
            </w:r>
            <w:r w:rsidR="00A228FC">
              <w:rPr>
                <w:rFonts w:ascii="Helvetica" w:hAnsi="Helvetica" w:cs="Helvetica"/>
                <w:color w:val="505050"/>
                <w:sz w:val="20"/>
                <w:szCs w:val="20"/>
              </w:rPr>
              <w:t>Excel</w:t>
            </w:r>
            <w:r w:rsidR="00A228FC">
              <w:rPr>
                <w:rFonts w:hint="eastAsia"/>
                <w:color w:val="505050"/>
                <w:sz w:val="20"/>
                <w:szCs w:val="20"/>
              </w:rPr>
              <w:t>，對金融市場中進行深入的分析。</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336" w:lineRule="auto"/>
              <w:jc w:val="center"/>
            </w:pPr>
            <w:r>
              <w:rPr>
                <w:rFonts w:ascii="Helvetica" w:hAnsi="Helvetica" w:cs="Helvetica"/>
                <w:color w:val="505050"/>
                <w:sz w:val="20"/>
                <w:szCs w:val="20"/>
              </w:rPr>
              <w:t>14-Mar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11" w:tgtFrame="_blank" w:history="1">
              <w:r w:rsidR="00A228FC">
                <w:rPr>
                  <w:rStyle w:val="a3"/>
                  <w:rFonts w:ascii="Helvetica" w:hAnsi="Helvetica" w:cs="Helvetica"/>
                  <w:color w:val="FF8800"/>
                  <w:sz w:val="20"/>
                  <w:szCs w:val="20"/>
                </w:rPr>
                <w:t xml:space="preserve">Thomson Reuters Eikon - </w:t>
              </w:r>
              <w:r w:rsidR="00A228FC">
                <w:rPr>
                  <w:rStyle w:val="a3"/>
                  <w:rFonts w:cs="Helvetica" w:hint="eastAsia"/>
                  <w:color w:val="FF8800"/>
                  <w:sz w:val="20"/>
                  <w:szCs w:val="20"/>
                </w:rPr>
                <w:t>能源市場入門</w:t>
              </w:r>
            </w:hyperlink>
            <w:r w:rsidR="00A228FC">
              <w:rPr>
                <w:rFonts w:ascii="Helvetica" w:hAnsi="Helvetica" w:cs="Helvetica"/>
                <w:color w:val="505050"/>
                <w:sz w:val="20"/>
                <w:szCs w:val="20"/>
              </w:rPr>
              <w:br/>
              <w:t>Performing Basic Analysis and Monitoring of Energy Markets with Thomson Reuters Eikon</w:t>
            </w:r>
            <w:r w:rsidR="00A228FC">
              <w:rPr>
                <w:rFonts w:ascii="Helvetica" w:hAnsi="Helvetica" w:cs="Helvetica"/>
                <w:color w:val="505050"/>
                <w:sz w:val="20"/>
                <w:szCs w:val="20"/>
              </w:rPr>
              <w:br/>
            </w:r>
            <w:r w:rsidR="00A228FC">
              <w:rPr>
                <w:rFonts w:hint="eastAsia"/>
                <w:color w:val="505050"/>
                <w:sz w:val="20"/>
                <w:szCs w:val="20"/>
              </w:rPr>
              <w:t>介紹您如何透過</w:t>
            </w:r>
            <w:r w:rsidR="00A228FC">
              <w:rPr>
                <w:rFonts w:ascii="Helvetica" w:hAnsi="Helvetica" w:cs="Helvetica"/>
                <w:color w:val="505050"/>
                <w:sz w:val="20"/>
                <w:szCs w:val="20"/>
              </w:rPr>
              <w:t>Thomson Reuters Eikon</w:t>
            </w:r>
            <w:r w:rsidR="00A228FC">
              <w:rPr>
                <w:rFonts w:hint="eastAsia"/>
                <w:color w:val="505050"/>
                <w:sz w:val="20"/>
                <w:szCs w:val="20"/>
              </w:rPr>
              <w:t>輕鬆取得並分析能源市場相關資訊與應用工具</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336" w:lineRule="auto"/>
              <w:jc w:val="center"/>
            </w:pPr>
            <w:r>
              <w:rPr>
                <w:rFonts w:ascii="Helvetica" w:hAnsi="Helvetica" w:cs="Helvetica"/>
                <w:color w:val="505050"/>
                <w:sz w:val="20"/>
                <w:szCs w:val="20"/>
              </w:rPr>
              <w:t>15-Mar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12" w:tgtFrame="_blank" w:history="1">
              <w:r w:rsidR="00A228FC">
                <w:rPr>
                  <w:rStyle w:val="a3"/>
                  <w:rFonts w:ascii="Helvetica" w:hAnsi="Helvetica" w:cs="Helvetica"/>
                  <w:color w:val="FF8800"/>
                  <w:sz w:val="20"/>
                  <w:szCs w:val="20"/>
                </w:rPr>
                <w:t xml:space="preserve">Thomson Reuters Eikon - </w:t>
              </w:r>
              <w:r w:rsidR="00A228FC">
                <w:rPr>
                  <w:rStyle w:val="a3"/>
                  <w:rFonts w:cs="Helvetica" w:hint="eastAsia"/>
                  <w:color w:val="FF8800"/>
                  <w:sz w:val="20"/>
                  <w:szCs w:val="20"/>
                </w:rPr>
                <w:t>外匯貨幣市場總覽</w:t>
              </w:r>
            </w:hyperlink>
            <w:r w:rsidR="00A228FC">
              <w:rPr>
                <w:rFonts w:ascii="Helvetica" w:hAnsi="Helvetica" w:cs="Helvetica"/>
                <w:color w:val="505050"/>
                <w:sz w:val="20"/>
                <w:szCs w:val="20"/>
              </w:rPr>
              <w:br/>
              <w:t>Performing Basic Analysis and Monitoring of Treasury Markets with Thomson Reuters Eikon</w:t>
            </w:r>
            <w:r w:rsidR="00A228FC">
              <w:rPr>
                <w:rFonts w:ascii="Helvetica" w:hAnsi="Helvetica" w:cs="Helvetica"/>
                <w:color w:val="505050"/>
                <w:sz w:val="20"/>
                <w:szCs w:val="20"/>
              </w:rPr>
              <w:br/>
            </w:r>
            <w:r w:rsidR="00A228FC">
              <w:rPr>
                <w:rFonts w:hint="eastAsia"/>
                <w:color w:val="505050"/>
                <w:sz w:val="20"/>
                <w:szCs w:val="20"/>
              </w:rPr>
              <w:t>藉由這堂課程您將學習到如何透過</w:t>
            </w:r>
            <w:r w:rsidR="00A228FC">
              <w:rPr>
                <w:rFonts w:ascii="Helvetica" w:hAnsi="Helvetica" w:cs="Helvetica"/>
                <w:color w:val="505050"/>
                <w:sz w:val="20"/>
                <w:szCs w:val="20"/>
              </w:rPr>
              <w:t>Thomson Reuters Eikon</w:t>
            </w:r>
            <w:r w:rsidR="00A228FC">
              <w:rPr>
                <w:rFonts w:hint="eastAsia"/>
                <w:color w:val="505050"/>
                <w:sz w:val="20"/>
                <w:szCs w:val="20"/>
              </w:rPr>
              <w:t>輕鬆取得外匯貨幣市場的資訊、新聞以及相關綜覽</w:t>
            </w:r>
            <w:r w:rsidR="00A228FC">
              <w:rPr>
                <w:rFonts w:ascii="Helvetica" w:hAnsi="Helvetica" w:cs="Helvetica"/>
                <w:color w:val="505050"/>
                <w:sz w:val="20"/>
                <w:szCs w:val="20"/>
              </w:rPr>
              <w:t xml:space="preserve"> / </w:t>
            </w:r>
            <w:r w:rsidR="00A228FC">
              <w:rPr>
                <w:rFonts w:hint="eastAsia"/>
                <w:color w:val="505050"/>
                <w:sz w:val="20"/>
                <w:szCs w:val="20"/>
              </w:rPr>
              <w:t>計價模組，也將介紹您</w:t>
            </w:r>
            <w:r w:rsidR="00A228FC">
              <w:rPr>
                <w:rFonts w:ascii="Helvetica" w:hAnsi="Helvetica" w:cs="Helvetica"/>
                <w:color w:val="505050"/>
                <w:sz w:val="20"/>
                <w:szCs w:val="20"/>
              </w:rPr>
              <w:t>Reuters Insider</w:t>
            </w:r>
            <w:r w:rsidR="00A228FC">
              <w:rPr>
                <w:rFonts w:hint="eastAsia"/>
                <w:color w:val="505050"/>
                <w:sz w:val="20"/>
                <w:szCs w:val="20"/>
              </w:rPr>
              <w:t>影音新聞以及其他整合功能。</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336" w:lineRule="auto"/>
              <w:jc w:val="center"/>
            </w:pPr>
            <w:r>
              <w:rPr>
                <w:rFonts w:ascii="Helvetica" w:hAnsi="Helvetica" w:cs="Helvetica"/>
                <w:color w:val="505050"/>
                <w:sz w:val="20"/>
                <w:szCs w:val="20"/>
              </w:rPr>
              <w:t>22-Mar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13" w:tgtFrame="_blank" w:history="1">
              <w:r w:rsidR="00A228FC">
                <w:rPr>
                  <w:rStyle w:val="a3"/>
                  <w:rFonts w:ascii="Helvetica" w:hAnsi="Helvetica" w:cs="Helvetica"/>
                  <w:color w:val="FF8800"/>
                  <w:sz w:val="20"/>
                  <w:szCs w:val="20"/>
                </w:rPr>
                <w:t xml:space="preserve">Thomson Reuters Eikon - </w:t>
              </w:r>
              <w:r w:rsidR="00A228FC">
                <w:rPr>
                  <w:rStyle w:val="a3"/>
                  <w:rFonts w:cs="Helvetica" w:hint="eastAsia"/>
                  <w:color w:val="FF8800"/>
                  <w:sz w:val="20"/>
                  <w:szCs w:val="20"/>
                </w:rPr>
                <w:t>圖形工具應用</w:t>
              </w:r>
            </w:hyperlink>
            <w:r w:rsidR="00A228FC">
              <w:rPr>
                <w:rFonts w:ascii="Helvetica" w:hAnsi="Helvetica" w:cs="Helvetica"/>
                <w:color w:val="505050"/>
                <w:sz w:val="20"/>
                <w:szCs w:val="20"/>
              </w:rPr>
              <w:br/>
              <w:t>Charting in Thomson Reuters Eikon</w:t>
            </w:r>
            <w:r w:rsidR="00A228FC">
              <w:rPr>
                <w:rFonts w:ascii="Helvetica" w:hAnsi="Helvetica" w:cs="Helvetica"/>
                <w:color w:val="505050"/>
                <w:sz w:val="20"/>
                <w:szCs w:val="20"/>
              </w:rPr>
              <w:br/>
            </w:r>
            <w:r w:rsidR="00A228FC">
              <w:rPr>
                <w:rFonts w:hint="eastAsia"/>
                <w:color w:val="505050"/>
                <w:sz w:val="20"/>
                <w:szCs w:val="20"/>
              </w:rPr>
              <w:t>本堂課程將會介紹在</w:t>
            </w:r>
            <w:r w:rsidR="00A228FC">
              <w:rPr>
                <w:rFonts w:ascii="Helvetica" w:hAnsi="Helvetica" w:cs="Helvetica"/>
                <w:color w:val="505050"/>
                <w:sz w:val="20"/>
                <w:szCs w:val="20"/>
              </w:rPr>
              <w:t xml:space="preserve">Eikon (v4.0) </w:t>
            </w:r>
            <w:r w:rsidR="00A228FC">
              <w:rPr>
                <w:rFonts w:hint="eastAsia"/>
                <w:color w:val="505050"/>
                <w:sz w:val="20"/>
                <w:szCs w:val="20"/>
              </w:rPr>
              <w:t>上的圖形工具，包含即時圖形的各項功能、應用程式集</w:t>
            </w:r>
            <w:r w:rsidR="00A228FC">
              <w:rPr>
                <w:rFonts w:ascii="Helvetica" w:hAnsi="Helvetica" w:cs="Helvetica"/>
                <w:color w:val="505050"/>
                <w:sz w:val="20"/>
                <w:szCs w:val="20"/>
              </w:rPr>
              <w:t>(App Library)</w:t>
            </w:r>
            <w:r w:rsidR="00A228FC">
              <w:rPr>
                <w:rFonts w:hint="eastAsia"/>
                <w:color w:val="505050"/>
                <w:sz w:val="20"/>
                <w:szCs w:val="20"/>
              </w:rPr>
              <w:t>中的圖形</w:t>
            </w:r>
            <w:r w:rsidR="00A228FC">
              <w:rPr>
                <w:rFonts w:ascii="Helvetica" w:hAnsi="Helvetica" w:cs="Helvetica"/>
                <w:color w:val="505050"/>
                <w:sz w:val="20"/>
                <w:szCs w:val="20"/>
              </w:rPr>
              <w:t>App</w:t>
            </w:r>
            <w:r w:rsidR="00A228FC">
              <w:rPr>
                <w:rFonts w:hint="eastAsia"/>
                <w:color w:val="505050"/>
                <w:sz w:val="20"/>
                <w:szCs w:val="20"/>
              </w:rPr>
              <w:t>。</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336" w:lineRule="auto"/>
              <w:jc w:val="center"/>
            </w:pPr>
            <w:r>
              <w:rPr>
                <w:rFonts w:ascii="Helvetica" w:hAnsi="Helvetica" w:cs="Helvetica"/>
                <w:color w:val="505050"/>
                <w:sz w:val="20"/>
                <w:szCs w:val="20"/>
              </w:rPr>
              <w:t>23-Mar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r>
      <w:tr w:rsidR="00A228FC" w:rsidTr="002E1510">
        <w:tc>
          <w:tcPr>
            <w:tcW w:w="3440" w:type="pct"/>
            <w:tcBorders>
              <w:top w:val="outset" w:sz="6" w:space="0" w:color="auto"/>
              <w:left w:val="outset" w:sz="6" w:space="0" w:color="auto"/>
              <w:bottom w:val="outset" w:sz="6" w:space="0" w:color="auto"/>
              <w:right w:val="outset" w:sz="6" w:space="0" w:color="auto"/>
            </w:tcBorders>
            <w:hideMark/>
          </w:tcPr>
          <w:p w:rsidR="00A228FC" w:rsidRDefault="009E5415" w:rsidP="002E1510">
            <w:pPr>
              <w:spacing w:line="240" w:lineRule="exact"/>
            </w:pPr>
            <w:hyperlink r:id="rId14" w:tgtFrame="_blank" w:history="1">
              <w:r w:rsidR="00A228FC">
                <w:rPr>
                  <w:rStyle w:val="a3"/>
                  <w:rFonts w:cs="Helvetica" w:hint="eastAsia"/>
                  <w:color w:val="FF8800"/>
                  <w:sz w:val="20"/>
                  <w:szCs w:val="20"/>
                </w:rPr>
                <w:t>證券市場與計量模型應用總覽</w:t>
              </w:r>
            </w:hyperlink>
            <w:r w:rsidR="00A228FC">
              <w:rPr>
                <w:rFonts w:ascii="Helvetica" w:hAnsi="Helvetica" w:cs="Helvetica"/>
                <w:color w:val="505050"/>
                <w:sz w:val="20"/>
                <w:szCs w:val="20"/>
              </w:rPr>
              <w:br/>
              <w:t>Performing Basic Analysis and Monitoring of Equity Markets with Thomson Reuters Eikon</w:t>
            </w:r>
            <w:r w:rsidR="00A228FC">
              <w:rPr>
                <w:rFonts w:ascii="Helvetica" w:hAnsi="Helvetica" w:cs="Helvetica"/>
                <w:color w:val="505050"/>
                <w:sz w:val="20"/>
                <w:szCs w:val="20"/>
              </w:rPr>
              <w:br/>
            </w:r>
            <w:r w:rsidR="00A228FC">
              <w:rPr>
                <w:rFonts w:hint="eastAsia"/>
                <w:color w:val="505050"/>
                <w:sz w:val="20"/>
                <w:szCs w:val="20"/>
              </w:rPr>
              <w:t>在課程中我們將會導覽證券市場相關資料庫以及一些設計好的分析工具與模型，特別是路透獨有的</w:t>
            </w:r>
            <w:r w:rsidR="00A228FC">
              <w:rPr>
                <w:rFonts w:ascii="Helvetica" w:hAnsi="Helvetica" w:cs="Helvetica"/>
                <w:color w:val="505050"/>
                <w:sz w:val="20"/>
                <w:szCs w:val="20"/>
              </w:rPr>
              <w:t>Starmine</w:t>
            </w:r>
            <w:r w:rsidR="00A228FC">
              <w:rPr>
                <w:rFonts w:hint="eastAsia"/>
                <w:color w:val="505050"/>
                <w:sz w:val="20"/>
                <w:szCs w:val="20"/>
              </w:rPr>
              <w:t>計量模型，</w:t>
            </w:r>
            <w:r w:rsidR="00A228FC">
              <w:rPr>
                <w:rFonts w:ascii="Helvetica" w:hAnsi="Helvetica" w:cs="Helvetica"/>
                <w:color w:val="505050"/>
                <w:sz w:val="20"/>
                <w:szCs w:val="20"/>
              </w:rPr>
              <w:t xml:space="preserve"> </w:t>
            </w:r>
            <w:r w:rsidR="00A228FC">
              <w:rPr>
                <w:rFonts w:ascii="Helvetica" w:hAnsi="Helvetica" w:cs="Helvetica"/>
                <w:color w:val="505050"/>
                <w:sz w:val="20"/>
                <w:szCs w:val="20"/>
              </w:rPr>
              <w:br/>
            </w:r>
            <w:r w:rsidR="00A228FC">
              <w:rPr>
                <w:rFonts w:hint="eastAsia"/>
                <w:color w:val="505050"/>
                <w:sz w:val="20"/>
                <w:szCs w:val="20"/>
              </w:rPr>
              <w:t>我們將會在此課程中逐一介紹</w:t>
            </w:r>
          </w:p>
        </w:tc>
        <w:tc>
          <w:tcPr>
            <w:tcW w:w="477" w:type="pct"/>
            <w:gridSpan w:val="2"/>
            <w:tcBorders>
              <w:top w:val="outset" w:sz="6" w:space="0" w:color="auto"/>
              <w:left w:val="outset" w:sz="6" w:space="0" w:color="auto"/>
              <w:bottom w:val="outset" w:sz="6" w:space="0" w:color="auto"/>
              <w:right w:val="outset" w:sz="6" w:space="0" w:color="auto"/>
            </w:tcBorders>
            <w:vAlign w:val="center"/>
            <w:hideMark/>
          </w:tcPr>
          <w:p w:rsidR="00A228FC" w:rsidRDefault="00A228FC">
            <w:pPr>
              <w:spacing w:line="336" w:lineRule="auto"/>
              <w:jc w:val="center"/>
            </w:pPr>
            <w:r>
              <w:rPr>
                <w:rFonts w:ascii="Helvetica" w:hAnsi="Helvetica" w:cs="Helvetica"/>
                <w:color w:val="505050"/>
                <w:sz w:val="20"/>
                <w:szCs w:val="20"/>
              </w:rPr>
              <w:t>28-Mar 14:30</w:t>
            </w:r>
          </w:p>
        </w:tc>
        <w:tc>
          <w:tcPr>
            <w:tcW w:w="563" w:type="pct"/>
            <w:gridSpan w:val="2"/>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c>
          <w:tcPr>
            <w:tcW w:w="520" w:type="pct"/>
            <w:tcBorders>
              <w:top w:val="outset" w:sz="6" w:space="0" w:color="auto"/>
              <w:left w:val="outset" w:sz="6" w:space="0" w:color="auto"/>
              <w:bottom w:val="outset" w:sz="6" w:space="0" w:color="auto"/>
              <w:right w:val="outset" w:sz="6" w:space="0" w:color="auto"/>
            </w:tcBorders>
          </w:tcPr>
          <w:p w:rsidR="00A228FC" w:rsidRDefault="00A228FC">
            <w:pPr>
              <w:spacing w:line="336" w:lineRule="auto"/>
              <w:jc w:val="center"/>
              <w:rPr>
                <w:rFonts w:ascii="Helvetica" w:hAnsi="Helvetica" w:cs="Helvetica"/>
                <w:color w:val="505050"/>
                <w:sz w:val="20"/>
                <w:szCs w:val="20"/>
              </w:rPr>
            </w:pPr>
          </w:p>
        </w:tc>
      </w:tr>
      <w:tr w:rsidR="00DD711E" w:rsidTr="00FE5108">
        <w:tc>
          <w:tcPr>
            <w:tcW w:w="3445" w:type="pct"/>
            <w:gridSpan w:val="2"/>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rsidP="00FE5108">
            <w:pPr>
              <w:spacing w:line="264" w:lineRule="atLeast"/>
            </w:pPr>
            <w:r>
              <w:rPr>
                <w:rFonts w:ascii="Helvetica" w:hAnsi="Helvetica" w:cs="Helvetica"/>
                <w:b/>
                <w:bCs/>
                <w:color w:val="505050"/>
                <w:sz w:val="20"/>
                <w:szCs w:val="20"/>
              </w:rPr>
              <w:t>LIPPER FOR INVESTMENT MANAGEMENT</w:t>
            </w:r>
          </w:p>
        </w:tc>
        <w:tc>
          <w:tcPr>
            <w:tcW w:w="472" w:type="pct"/>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rsidP="00FE5108">
            <w:pPr>
              <w:spacing w:line="264" w:lineRule="atLeast"/>
              <w:jc w:val="center"/>
            </w:pPr>
            <w:r>
              <w:rPr>
                <w:rFonts w:ascii="Helvetica" w:hAnsi="Helvetica" w:cs="Helvetica"/>
                <w:b/>
                <w:bCs/>
                <w:color w:val="505050"/>
                <w:sz w:val="20"/>
                <w:szCs w:val="20"/>
              </w:rPr>
              <w:t xml:space="preserve">DATE &amp; TIME </w:t>
            </w:r>
          </w:p>
        </w:tc>
        <w:tc>
          <w:tcPr>
            <w:tcW w:w="554" w:type="pct"/>
            <w:tcBorders>
              <w:top w:val="outset" w:sz="6" w:space="0" w:color="auto"/>
              <w:left w:val="outset" w:sz="6" w:space="0" w:color="auto"/>
              <w:bottom w:val="outset" w:sz="6" w:space="0" w:color="auto"/>
              <w:right w:val="outset" w:sz="6" w:space="0" w:color="auto"/>
            </w:tcBorders>
            <w:shd w:val="clear" w:color="auto" w:fill="BABABA"/>
          </w:tcPr>
          <w:p w:rsidR="00DD711E" w:rsidRDefault="00DD711E" w:rsidP="00FE5108">
            <w:pPr>
              <w:spacing w:line="264" w:lineRule="atLeast"/>
              <w:jc w:val="center"/>
              <w:rPr>
                <w:rFonts w:ascii="Helvetica" w:hAnsi="Helvetica" w:cs="Helvetica"/>
                <w:b/>
                <w:bCs/>
                <w:color w:val="505050"/>
                <w:sz w:val="20"/>
                <w:szCs w:val="20"/>
              </w:rPr>
            </w:pPr>
          </w:p>
        </w:tc>
        <w:tc>
          <w:tcPr>
            <w:tcW w:w="529" w:type="pct"/>
            <w:gridSpan w:val="2"/>
            <w:tcBorders>
              <w:top w:val="outset" w:sz="6" w:space="0" w:color="auto"/>
              <w:left w:val="outset" w:sz="6" w:space="0" w:color="auto"/>
              <w:bottom w:val="outset" w:sz="6" w:space="0" w:color="auto"/>
              <w:right w:val="outset" w:sz="6" w:space="0" w:color="auto"/>
            </w:tcBorders>
            <w:shd w:val="clear" w:color="auto" w:fill="BABABA"/>
          </w:tcPr>
          <w:p w:rsidR="00DD711E" w:rsidRDefault="00DD711E" w:rsidP="00FE5108">
            <w:pPr>
              <w:spacing w:line="264" w:lineRule="atLeast"/>
              <w:jc w:val="center"/>
              <w:rPr>
                <w:rFonts w:ascii="Helvetica" w:hAnsi="Helvetica" w:cs="Helvetica"/>
                <w:b/>
                <w:bCs/>
                <w:color w:val="505050"/>
                <w:sz w:val="20"/>
                <w:szCs w:val="20"/>
              </w:rPr>
            </w:pPr>
          </w:p>
        </w:tc>
      </w:tr>
      <w:tr w:rsidR="00DD711E" w:rsidTr="00FE5108">
        <w:tc>
          <w:tcPr>
            <w:tcW w:w="3445" w:type="pct"/>
            <w:gridSpan w:val="2"/>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15" w:tgtFrame="_blank" w:history="1">
              <w:r w:rsidR="00DD711E">
                <w:rPr>
                  <w:rStyle w:val="a3"/>
                  <w:rFonts w:ascii="Helvetica" w:hAnsi="Helvetica" w:cs="Helvetica"/>
                  <w:color w:val="FF8800"/>
                  <w:sz w:val="20"/>
                  <w:szCs w:val="20"/>
                </w:rPr>
                <w:t xml:space="preserve">Lipper for Investment Management </w:t>
              </w:r>
              <w:r w:rsidR="00DD711E">
                <w:rPr>
                  <w:rStyle w:val="a3"/>
                  <w:rFonts w:cs="Helvetica" w:hint="eastAsia"/>
                  <w:color w:val="FF8800"/>
                  <w:sz w:val="20"/>
                  <w:szCs w:val="20"/>
                </w:rPr>
                <w:t>投資組合與私募基金</w:t>
              </w:r>
            </w:hyperlink>
            <w:r w:rsidR="00DD711E">
              <w:rPr>
                <w:rFonts w:ascii="Helvetica" w:hAnsi="Helvetica" w:cs="Helvetica"/>
                <w:color w:val="505050"/>
                <w:sz w:val="20"/>
                <w:szCs w:val="20"/>
              </w:rPr>
              <w:br/>
              <w:t>Apply Model Portfolios and Private Assets in Lipper for Investment Management</w:t>
            </w:r>
            <w:r w:rsidR="00DD711E">
              <w:rPr>
                <w:rFonts w:ascii="Helvetica" w:hAnsi="Helvetica" w:cs="Helvetica"/>
                <w:color w:val="505050"/>
                <w:sz w:val="20"/>
                <w:szCs w:val="20"/>
              </w:rPr>
              <w:br/>
            </w:r>
            <w:r w:rsidR="00DD711E">
              <w:rPr>
                <w:rFonts w:hint="eastAsia"/>
                <w:color w:val="505050"/>
                <w:sz w:val="20"/>
                <w:szCs w:val="20"/>
              </w:rPr>
              <w:t>透過</w:t>
            </w:r>
            <w:r w:rsidR="00DD711E">
              <w:rPr>
                <w:rFonts w:ascii="Helvetica" w:hAnsi="Helvetica" w:cs="Helvetica"/>
                <w:color w:val="505050"/>
                <w:sz w:val="20"/>
                <w:szCs w:val="20"/>
              </w:rPr>
              <w:t>Lipper IM</w:t>
            </w:r>
            <w:r w:rsidR="00DD711E">
              <w:rPr>
                <w:rFonts w:hint="eastAsia"/>
                <w:color w:val="505050"/>
                <w:sz w:val="20"/>
                <w:szCs w:val="20"/>
              </w:rPr>
              <w:t>您可以學習如何建立投資組合</w:t>
            </w:r>
            <w:r w:rsidR="00DD711E">
              <w:rPr>
                <w:rFonts w:ascii="Helvetica" w:hAnsi="Helvetica" w:cs="Helvetica"/>
                <w:color w:val="505050"/>
                <w:sz w:val="20"/>
                <w:szCs w:val="20"/>
              </w:rPr>
              <w:t xml:space="preserve">, </w:t>
            </w:r>
            <w:r w:rsidR="00DD711E">
              <w:rPr>
                <w:rFonts w:hint="eastAsia"/>
                <w:color w:val="505050"/>
                <w:sz w:val="20"/>
                <w:szCs w:val="20"/>
              </w:rPr>
              <w:t>指標與私募基金</w:t>
            </w:r>
          </w:p>
        </w:tc>
        <w:tc>
          <w:tcPr>
            <w:tcW w:w="472"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02-Mar 14:30</w:t>
            </w:r>
          </w:p>
        </w:tc>
        <w:tc>
          <w:tcPr>
            <w:tcW w:w="554"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c>
          <w:tcPr>
            <w:tcW w:w="529" w:type="pct"/>
            <w:gridSpan w:val="2"/>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FE5108">
        <w:tc>
          <w:tcPr>
            <w:tcW w:w="3445" w:type="pct"/>
            <w:gridSpan w:val="2"/>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16" w:tgtFrame="_blank" w:history="1">
              <w:r w:rsidR="00DD711E">
                <w:rPr>
                  <w:rStyle w:val="a3"/>
                  <w:rFonts w:ascii="Helvetica" w:hAnsi="Helvetica" w:cs="Helvetica"/>
                  <w:color w:val="FF8800"/>
                  <w:sz w:val="20"/>
                  <w:szCs w:val="20"/>
                </w:rPr>
                <w:t xml:space="preserve">Lipper for Investment Management </w:t>
              </w:r>
              <w:r w:rsidR="00DD711E">
                <w:rPr>
                  <w:rStyle w:val="a3"/>
                  <w:rFonts w:cs="Helvetica" w:hint="eastAsia"/>
                  <w:color w:val="FF8800"/>
                  <w:sz w:val="20"/>
                  <w:szCs w:val="20"/>
                </w:rPr>
                <w:t>入門</w:t>
              </w:r>
            </w:hyperlink>
            <w:r w:rsidR="00DD711E">
              <w:rPr>
                <w:rFonts w:ascii="Helvetica" w:hAnsi="Helvetica" w:cs="Helvetica"/>
                <w:color w:val="505050"/>
                <w:sz w:val="20"/>
                <w:szCs w:val="20"/>
              </w:rPr>
              <w:br/>
              <w:t>Get Started: Lipper for Investment Management</w:t>
            </w:r>
            <w:r w:rsidR="00DD711E">
              <w:rPr>
                <w:rFonts w:ascii="Helvetica" w:hAnsi="Helvetica" w:cs="Helvetica"/>
                <w:color w:val="505050"/>
                <w:sz w:val="20"/>
                <w:szCs w:val="20"/>
              </w:rPr>
              <w:br/>
            </w:r>
            <w:r w:rsidR="00DD711E">
              <w:rPr>
                <w:rFonts w:hint="eastAsia"/>
                <w:color w:val="505050"/>
                <w:sz w:val="20"/>
                <w:szCs w:val="20"/>
              </w:rPr>
              <w:lastRenderedPageBreak/>
              <w:t>透過此課程您可以學習如何設定個人選項</w:t>
            </w:r>
            <w:r w:rsidR="00DD711E">
              <w:rPr>
                <w:rFonts w:ascii="Helvetica" w:hAnsi="Helvetica" w:cs="Helvetica"/>
                <w:color w:val="505050"/>
                <w:sz w:val="20"/>
                <w:szCs w:val="20"/>
              </w:rPr>
              <w:t xml:space="preserve">, </w:t>
            </w:r>
            <w:r w:rsidR="00DD711E">
              <w:rPr>
                <w:rFonts w:hint="eastAsia"/>
                <w:color w:val="505050"/>
                <w:sz w:val="20"/>
                <w:szCs w:val="20"/>
              </w:rPr>
              <w:t>搜尋基金</w:t>
            </w:r>
            <w:r w:rsidR="00DD711E">
              <w:rPr>
                <w:rFonts w:ascii="Helvetica" w:hAnsi="Helvetica" w:cs="Helvetica"/>
                <w:color w:val="505050"/>
                <w:sz w:val="20"/>
                <w:szCs w:val="20"/>
              </w:rPr>
              <w:t xml:space="preserve">, </w:t>
            </w:r>
            <w:r w:rsidR="00DD711E">
              <w:rPr>
                <w:rFonts w:hint="eastAsia"/>
                <w:color w:val="505050"/>
                <w:sz w:val="20"/>
                <w:szCs w:val="20"/>
              </w:rPr>
              <w:t>以及設立靜態與動態基金清單</w:t>
            </w:r>
            <w:r w:rsidR="00DD711E">
              <w:rPr>
                <w:rFonts w:ascii="Helvetica" w:hAnsi="Helvetica" w:cs="Helvetica"/>
                <w:color w:val="505050"/>
                <w:sz w:val="20"/>
                <w:szCs w:val="20"/>
              </w:rPr>
              <w:t xml:space="preserve">, </w:t>
            </w:r>
            <w:r w:rsidR="00DD711E">
              <w:rPr>
                <w:rFonts w:hint="eastAsia"/>
                <w:color w:val="505050"/>
                <w:sz w:val="20"/>
                <w:szCs w:val="20"/>
              </w:rPr>
              <w:t>製作表格及圖形</w:t>
            </w:r>
            <w:r w:rsidR="00DD711E">
              <w:rPr>
                <w:rFonts w:ascii="Helvetica" w:hAnsi="Helvetica" w:cs="Helvetica"/>
                <w:color w:val="505050"/>
                <w:sz w:val="20"/>
                <w:szCs w:val="20"/>
              </w:rPr>
              <w:t xml:space="preserve">, </w:t>
            </w:r>
            <w:r w:rsidR="00DD711E">
              <w:rPr>
                <w:rFonts w:hint="eastAsia"/>
                <w:color w:val="505050"/>
                <w:sz w:val="20"/>
                <w:szCs w:val="20"/>
              </w:rPr>
              <w:t>套用表格與圖形範本並瀏覽細項內容</w:t>
            </w:r>
            <w:r w:rsidR="00DD711E">
              <w:rPr>
                <w:rFonts w:ascii="Helvetica" w:hAnsi="Helvetica" w:cs="Helvetica"/>
                <w:color w:val="505050"/>
                <w:sz w:val="20"/>
                <w:szCs w:val="20"/>
              </w:rPr>
              <w:t xml:space="preserve">, </w:t>
            </w:r>
            <w:r w:rsidR="00DD711E">
              <w:rPr>
                <w:rFonts w:hint="eastAsia"/>
                <w:color w:val="505050"/>
                <w:sz w:val="20"/>
                <w:szCs w:val="20"/>
              </w:rPr>
              <w:t>並在最後透過</w:t>
            </w:r>
            <w:r w:rsidR="00DD711E">
              <w:rPr>
                <w:rFonts w:ascii="Helvetica" w:hAnsi="Helvetica" w:cs="Helvetica"/>
                <w:color w:val="505050"/>
                <w:sz w:val="20"/>
                <w:szCs w:val="20"/>
              </w:rPr>
              <w:t xml:space="preserve">Lipper IM Excel </w:t>
            </w:r>
            <w:r w:rsidR="00DD711E">
              <w:rPr>
                <w:rFonts w:hint="eastAsia"/>
                <w:color w:val="505050"/>
                <w:sz w:val="20"/>
                <w:szCs w:val="20"/>
              </w:rPr>
              <w:t>增益集將您製作的表格及圖形輸出到</w:t>
            </w:r>
            <w:r w:rsidR="00DD711E">
              <w:rPr>
                <w:rFonts w:ascii="Helvetica" w:hAnsi="Helvetica" w:cs="Helvetica"/>
                <w:color w:val="505050"/>
                <w:sz w:val="20"/>
                <w:szCs w:val="20"/>
              </w:rPr>
              <w:t>Excel</w:t>
            </w:r>
            <w:r w:rsidR="00DD711E">
              <w:rPr>
                <w:rFonts w:hint="eastAsia"/>
                <w:color w:val="505050"/>
                <w:sz w:val="20"/>
                <w:szCs w:val="20"/>
              </w:rPr>
              <w:t>。</w:t>
            </w:r>
          </w:p>
        </w:tc>
        <w:tc>
          <w:tcPr>
            <w:tcW w:w="472"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lastRenderedPageBreak/>
              <w:t>16-Mar 14:30</w:t>
            </w:r>
          </w:p>
        </w:tc>
        <w:tc>
          <w:tcPr>
            <w:tcW w:w="554"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c>
          <w:tcPr>
            <w:tcW w:w="529" w:type="pct"/>
            <w:gridSpan w:val="2"/>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bl>
    <w:p w:rsidR="00A228FC" w:rsidRDefault="00A228FC" w:rsidP="00A228FC">
      <w:pPr>
        <w:pStyle w:val="Web"/>
        <w:spacing w:line="336" w:lineRule="auto"/>
      </w:pPr>
    </w:p>
    <w:tbl>
      <w:tblPr>
        <w:tblW w:w="500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3"/>
        <w:gridCol w:w="1981"/>
        <w:gridCol w:w="2693"/>
        <w:gridCol w:w="12"/>
      </w:tblGrid>
      <w:tr w:rsidR="00A228FC" w:rsidTr="002E1510">
        <w:tc>
          <w:tcPr>
            <w:tcW w:w="5000" w:type="pct"/>
            <w:gridSpan w:val="4"/>
            <w:tcBorders>
              <w:top w:val="outset" w:sz="6" w:space="0" w:color="auto"/>
              <w:left w:val="outset" w:sz="6" w:space="0" w:color="auto"/>
              <w:bottom w:val="outset" w:sz="6" w:space="0" w:color="auto"/>
              <w:right w:val="outset" w:sz="6" w:space="0" w:color="auto"/>
            </w:tcBorders>
            <w:shd w:val="clear" w:color="auto" w:fill="BABABA"/>
            <w:hideMark/>
          </w:tcPr>
          <w:p w:rsidR="00A228FC" w:rsidRDefault="00A228FC" w:rsidP="00DD711E">
            <w:pPr>
              <w:spacing w:line="264" w:lineRule="atLeast"/>
              <w:jc w:val="center"/>
            </w:pPr>
            <w:r>
              <w:rPr>
                <w:rStyle w:val="a4"/>
                <w:rFonts w:ascii="Helvetica" w:hAnsi="Helvetica" w:cs="Helvetica"/>
                <w:color w:val="505050"/>
                <w:sz w:val="20"/>
                <w:szCs w:val="20"/>
              </w:rPr>
              <w:t>TOPICS BY PRODUCT</w:t>
            </w:r>
            <w:r w:rsidR="00DD711E">
              <w:rPr>
                <w:rFonts w:ascii="Helvetica" w:hAnsi="Helvetica" w:cs="Helvetica"/>
                <w:color w:val="505050"/>
                <w:sz w:val="20"/>
                <w:szCs w:val="20"/>
              </w:rPr>
              <w:t xml:space="preserve"> </w:t>
            </w:r>
            <w:r>
              <w:rPr>
                <w:rFonts w:hint="eastAsia"/>
                <w:color w:val="505050"/>
                <w:sz w:val="20"/>
                <w:szCs w:val="20"/>
              </w:rPr>
              <w:t>線上訓練</w:t>
            </w:r>
            <w:r w:rsidR="00DD711E">
              <w:rPr>
                <w:rFonts w:hint="eastAsia"/>
                <w:color w:val="505050"/>
                <w:sz w:val="20"/>
                <w:szCs w:val="20"/>
              </w:rPr>
              <w:t xml:space="preserve"> </w:t>
            </w:r>
            <w:r w:rsidR="00DD711E">
              <w:rPr>
                <w:rFonts w:ascii="Helvetica" w:hAnsi="Helvetica" w:cs="Helvetica"/>
                <w:color w:val="505050"/>
                <w:sz w:val="20"/>
                <w:szCs w:val="20"/>
              </w:rPr>
              <w:t xml:space="preserve"> </w:t>
            </w:r>
            <w:r>
              <w:rPr>
                <w:rFonts w:ascii="Helvetica" w:hAnsi="Helvetica" w:cs="Helvetica"/>
                <w:color w:val="505050"/>
                <w:sz w:val="20"/>
                <w:szCs w:val="20"/>
              </w:rPr>
              <w:t>(</w:t>
            </w:r>
            <w:r>
              <w:rPr>
                <w:rFonts w:hint="eastAsia"/>
                <w:color w:val="505050"/>
                <w:sz w:val="20"/>
                <w:szCs w:val="20"/>
              </w:rPr>
              <w:t>所有的上課時間為台灣時間</w:t>
            </w:r>
            <w:r>
              <w:rPr>
                <w:rFonts w:ascii="Helvetica" w:hAnsi="Helvetica" w:cs="Helvetica"/>
                <w:color w:val="505050"/>
                <w:sz w:val="20"/>
                <w:szCs w:val="20"/>
              </w:rPr>
              <w:t>)</w:t>
            </w:r>
          </w:p>
        </w:tc>
      </w:tr>
      <w:tr w:rsidR="00DD711E" w:rsidTr="00DD711E">
        <w:tc>
          <w:tcPr>
            <w:tcW w:w="3441" w:type="pct"/>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pPr>
              <w:spacing w:line="264" w:lineRule="atLeast"/>
            </w:pPr>
            <w:r>
              <w:rPr>
                <w:rFonts w:ascii="Helvetica" w:hAnsi="Helvetica" w:cs="Helvetica"/>
                <w:b/>
                <w:bCs/>
                <w:color w:val="505050"/>
                <w:sz w:val="20"/>
                <w:szCs w:val="20"/>
              </w:rPr>
              <w:t>THOMSON REUTERS EIKON</w:t>
            </w:r>
          </w:p>
        </w:tc>
        <w:tc>
          <w:tcPr>
            <w:tcW w:w="659" w:type="pct"/>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pPr>
              <w:spacing w:line="264" w:lineRule="atLeast"/>
              <w:jc w:val="center"/>
            </w:pPr>
            <w:r>
              <w:rPr>
                <w:rFonts w:ascii="Helvetica" w:hAnsi="Helvetica" w:cs="Helvetica"/>
                <w:b/>
                <w:bCs/>
                <w:color w:val="505050"/>
                <w:sz w:val="20"/>
                <w:szCs w:val="20"/>
              </w:rPr>
              <w:t xml:space="preserve">DATE &amp; TIME </w:t>
            </w:r>
          </w:p>
        </w:tc>
        <w:tc>
          <w:tcPr>
            <w:tcW w:w="900" w:type="pct"/>
            <w:gridSpan w:val="2"/>
            <w:tcBorders>
              <w:top w:val="outset" w:sz="6" w:space="0" w:color="auto"/>
              <w:left w:val="outset" w:sz="6" w:space="0" w:color="auto"/>
              <w:bottom w:val="outset" w:sz="6" w:space="0" w:color="auto"/>
              <w:right w:val="outset" w:sz="6" w:space="0" w:color="auto"/>
            </w:tcBorders>
            <w:shd w:val="clear" w:color="auto" w:fill="BABABA"/>
          </w:tcPr>
          <w:p w:rsidR="00DD711E" w:rsidRDefault="00DD711E">
            <w:pPr>
              <w:spacing w:line="264" w:lineRule="atLeast"/>
              <w:jc w:val="center"/>
              <w:rPr>
                <w:rFonts w:ascii="Helvetica" w:hAnsi="Helvetica" w:cs="Helvetica"/>
                <w:b/>
                <w:bCs/>
                <w:color w:val="505050"/>
                <w:sz w:val="20"/>
                <w:szCs w:val="20"/>
              </w:rPr>
            </w:pPr>
            <w:r>
              <w:rPr>
                <w:rFonts w:ascii="Helvetica" w:hAnsi="Helvetica" w:cs="Helvetica" w:hint="eastAsia"/>
                <w:b/>
                <w:bCs/>
                <w:color w:val="505050"/>
                <w:sz w:val="20"/>
                <w:szCs w:val="20"/>
              </w:rPr>
              <w:t>是否希望廠商來院辦理？</w:t>
            </w:r>
            <w:r>
              <w:rPr>
                <w:rFonts w:ascii="Helvetica" w:hAnsi="Helvetica" w:cs="Helvetica" w:hint="eastAsia"/>
                <w:b/>
                <w:bCs/>
                <w:color w:val="505050"/>
                <w:sz w:val="20"/>
                <w:szCs w:val="20"/>
              </w:rPr>
              <w:t>(Y</w:t>
            </w:r>
            <w:r>
              <w:rPr>
                <w:rFonts w:ascii="Helvetica" w:hAnsi="Helvetica" w:cs="Helvetica"/>
                <w:b/>
                <w:bCs/>
                <w:color w:val="505050"/>
                <w:sz w:val="20"/>
                <w:szCs w:val="20"/>
              </w:rPr>
              <w:t>/N</w:t>
            </w:r>
            <w:r>
              <w:rPr>
                <w:rFonts w:ascii="Helvetica" w:hAnsi="Helvetica" w:cs="Helvetica" w:hint="eastAsia"/>
                <w:b/>
                <w:bCs/>
                <w:color w:val="505050"/>
                <w:sz w:val="20"/>
                <w:szCs w:val="20"/>
              </w:rPr>
              <w:t>)</w:t>
            </w: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17" w:tgtFrame="_blank" w:history="1">
              <w:r w:rsidR="00DD711E">
                <w:rPr>
                  <w:rStyle w:val="a3"/>
                  <w:rFonts w:cs="Helvetica" w:hint="eastAsia"/>
                  <w:color w:val="FF8800"/>
                  <w:sz w:val="20"/>
                  <w:szCs w:val="20"/>
                </w:rPr>
                <w:t>在</w:t>
              </w:r>
              <w:r w:rsidR="00DD711E">
                <w:rPr>
                  <w:rStyle w:val="a3"/>
                  <w:rFonts w:ascii="Helvetica" w:hAnsi="Helvetica" w:cs="Helvetica"/>
                  <w:color w:val="FF8800"/>
                  <w:sz w:val="20"/>
                  <w:szCs w:val="20"/>
                </w:rPr>
                <w:t>Eikon Excel</w:t>
              </w:r>
              <w:r w:rsidR="00DD711E">
                <w:rPr>
                  <w:rStyle w:val="a3"/>
                  <w:rFonts w:cs="Helvetica" w:hint="eastAsia"/>
                  <w:color w:val="FF8800"/>
                  <w:sz w:val="20"/>
                  <w:szCs w:val="20"/>
                </w:rPr>
                <w:t>上隱含存款利率的計算</w:t>
              </w:r>
            </w:hyperlink>
            <w:r w:rsidR="00DD711E">
              <w:rPr>
                <w:rFonts w:ascii="Helvetica" w:hAnsi="Helvetica" w:cs="Helvetica"/>
                <w:color w:val="505050"/>
                <w:sz w:val="20"/>
                <w:szCs w:val="20"/>
              </w:rPr>
              <w:br/>
              <w:t>Implied or Synthetic Deposit Calculation with Eikon Excel</w:t>
            </w:r>
            <w:r w:rsidR="00DD711E">
              <w:rPr>
                <w:rFonts w:ascii="Helvetica" w:hAnsi="Helvetica" w:cs="Helvetica"/>
                <w:color w:val="505050"/>
                <w:sz w:val="20"/>
                <w:szCs w:val="20"/>
              </w:rPr>
              <w:br/>
            </w:r>
            <w:r w:rsidR="00DD711E">
              <w:rPr>
                <w:rFonts w:hint="eastAsia"/>
                <w:color w:val="505050"/>
                <w:sz w:val="20"/>
                <w:szCs w:val="20"/>
              </w:rPr>
              <w:t>透過</w:t>
            </w:r>
            <w:r w:rsidR="00DD711E">
              <w:rPr>
                <w:rFonts w:ascii="Helvetica" w:hAnsi="Helvetica" w:cs="Helvetica"/>
                <w:color w:val="505050"/>
                <w:sz w:val="20"/>
                <w:szCs w:val="20"/>
              </w:rPr>
              <w:t xml:space="preserve">Eikon Excel, </w:t>
            </w:r>
            <w:r w:rsidR="00DD711E">
              <w:rPr>
                <w:rFonts w:hint="eastAsia"/>
                <w:color w:val="505050"/>
                <w:sz w:val="20"/>
                <w:szCs w:val="20"/>
              </w:rPr>
              <w:t>您可從遠期外匯、即期外匯及存款利率去計算某一幣別的隱含存款利率。</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Pr="00A228FC" w:rsidRDefault="00DD711E" w:rsidP="00A228FC">
            <w:pPr>
              <w:pStyle w:val="a5"/>
              <w:numPr>
                <w:ilvl w:val="0"/>
                <w:numId w:val="1"/>
              </w:numPr>
              <w:spacing w:line="264" w:lineRule="atLeast"/>
              <w:ind w:leftChars="0"/>
              <w:jc w:val="center"/>
              <w:rPr>
                <w:rFonts w:ascii="Helvetica" w:hAnsi="Helvetica" w:cs="Helvetica"/>
                <w:color w:val="505050"/>
                <w:sz w:val="20"/>
                <w:szCs w:val="20"/>
              </w:rPr>
            </w:pPr>
            <w:r w:rsidRPr="00A228FC">
              <w:rPr>
                <w:rFonts w:ascii="Helvetica" w:hAnsi="Helvetica" w:cs="Helvetica"/>
                <w:color w:val="505050"/>
                <w:sz w:val="20"/>
                <w:szCs w:val="20"/>
              </w:rPr>
              <w:t>Mar 10:30</w:t>
            </w:r>
          </w:p>
          <w:p w:rsidR="00DD711E" w:rsidRDefault="00DD711E" w:rsidP="002E1510">
            <w:pPr>
              <w:spacing w:line="264" w:lineRule="atLeast"/>
            </w:pPr>
            <w:r>
              <w:rPr>
                <w:rFonts w:hint="eastAsia"/>
              </w:rPr>
              <w:t xml:space="preserve">      </w:t>
            </w:r>
          </w:p>
        </w:tc>
        <w:tc>
          <w:tcPr>
            <w:tcW w:w="900" w:type="pct"/>
            <w:gridSpan w:val="2"/>
            <w:tcBorders>
              <w:top w:val="outset" w:sz="6" w:space="0" w:color="auto"/>
              <w:left w:val="outset" w:sz="6" w:space="0" w:color="auto"/>
              <w:bottom w:val="outset" w:sz="6" w:space="0" w:color="auto"/>
              <w:right w:val="outset" w:sz="6" w:space="0" w:color="auto"/>
            </w:tcBorders>
          </w:tcPr>
          <w:p w:rsidR="00DD711E" w:rsidRPr="00A228FC" w:rsidRDefault="00DD711E" w:rsidP="002E1510">
            <w:pPr>
              <w:pStyle w:val="a5"/>
              <w:spacing w:line="264" w:lineRule="atLeast"/>
              <w:ind w:leftChars="0" w:left="360"/>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18" w:tgtFrame="_blank" w:history="1">
              <w:r w:rsidR="00DD711E">
                <w:rPr>
                  <w:rStyle w:val="a3"/>
                  <w:rFonts w:ascii="Helvetica" w:hAnsi="Helvetica" w:cs="Helvetica"/>
                  <w:color w:val="FF8800"/>
                  <w:sz w:val="20"/>
                  <w:szCs w:val="20"/>
                </w:rPr>
                <w:t>Eikon Excel</w:t>
              </w:r>
              <w:r w:rsidR="00DD711E">
                <w:rPr>
                  <w:rStyle w:val="a3"/>
                  <w:rFonts w:cs="Helvetica" w:hint="eastAsia"/>
                  <w:color w:val="FF8800"/>
                  <w:sz w:val="20"/>
                  <w:szCs w:val="20"/>
                </w:rPr>
                <w:t>雙元貨幣或投資收益率計算</w:t>
              </w:r>
            </w:hyperlink>
            <w:r w:rsidR="00DD711E">
              <w:rPr>
                <w:rFonts w:ascii="Helvetica" w:hAnsi="Helvetica" w:cs="Helvetica"/>
                <w:color w:val="505050"/>
                <w:sz w:val="20"/>
                <w:szCs w:val="20"/>
              </w:rPr>
              <w:br/>
              <w:t>Dual Currency Deposit or Investment Yield Calculation with Eikon Excel</w:t>
            </w:r>
            <w:r w:rsidR="00DD711E">
              <w:rPr>
                <w:rFonts w:ascii="Helvetica" w:hAnsi="Helvetica" w:cs="Helvetica"/>
                <w:color w:val="505050"/>
                <w:sz w:val="20"/>
                <w:szCs w:val="20"/>
              </w:rPr>
              <w:br/>
            </w:r>
            <w:r w:rsidR="00DD711E">
              <w:rPr>
                <w:rFonts w:hint="eastAsia"/>
                <w:color w:val="505050"/>
                <w:sz w:val="20"/>
                <w:szCs w:val="20"/>
              </w:rPr>
              <w:t>透過</w:t>
            </w:r>
            <w:r w:rsidR="00DD711E">
              <w:rPr>
                <w:rFonts w:ascii="Helvetica" w:hAnsi="Helvetica" w:cs="Helvetica"/>
                <w:color w:val="505050"/>
                <w:sz w:val="20"/>
                <w:szCs w:val="20"/>
              </w:rPr>
              <w:t xml:space="preserve">Eikon Excel, </w:t>
            </w:r>
            <w:r w:rsidR="00DD711E">
              <w:rPr>
                <w:rFonts w:hint="eastAsia"/>
                <w:color w:val="505050"/>
                <w:sz w:val="20"/>
                <w:szCs w:val="20"/>
              </w:rPr>
              <w:t>您可從基礎貨幣之存款利率及陽春型</w:t>
            </w:r>
            <w:r w:rsidR="00DD711E">
              <w:rPr>
                <w:rFonts w:ascii="Helvetica" w:hAnsi="Helvetica" w:cs="Helvetica"/>
                <w:color w:val="505050"/>
                <w:sz w:val="20"/>
                <w:szCs w:val="20"/>
              </w:rPr>
              <w:t>(vanilla)</w:t>
            </w:r>
            <w:r w:rsidR="00DD711E">
              <w:rPr>
                <w:rFonts w:hint="eastAsia"/>
                <w:color w:val="505050"/>
                <w:sz w:val="20"/>
                <w:szCs w:val="20"/>
              </w:rPr>
              <w:t>外匯選擇權的權利金計算雙元貨幣結構商品的收益率。</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264" w:lineRule="atLeast"/>
              <w:jc w:val="center"/>
            </w:pPr>
            <w:r>
              <w:rPr>
                <w:rFonts w:ascii="Helvetica" w:hAnsi="Helvetica" w:cs="Helvetica"/>
                <w:color w:val="505050"/>
                <w:sz w:val="20"/>
                <w:szCs w:val="20"/>
              </w:rPr>
              <w:t>01-Mar 12:00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264" w:lineRule="atLeast"/>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19" w:tgtFrame="_blank" w:history="1">
              <w:r w:rsidR="00DD711E">
                <w:rPr>
                  <w:rStyle w:val="a3"/>
                  <w:rFonts w:cs="Helvetica" w:hint="eastAsia"/>
                  <w:color w:val="FF8800"/>
                  <w:sz w:val="20"/>
                  <w:szCs w:val="20"/>
                </w:rPr>
                <w:t>外匯陽春型選擇權交易策略</w:t>
              </w:r>
            </w:hyperlink>
            <w:r w:rsidR="00DD711E">
              <w:rPr>
                <w:rFonts w:ascii="Helvetica" w:hAnsi="Helvetica" w:cs="Helvetica"/>
                <w:color w:val="505050"/>
                <w:sz w:val="20"/>
                <w:szCs w:val="20"/>
              </w:rPr>
              <w:br/>
              <w:t>FX Vanilla Option Trading Strategies</w:t>
            </w:r>
            <w:r w:rsidR="00DD711E">
              <w:rPr>
                <w:rFonts w:ascii="Helvetica" w:hAnsi="Helvetica" w:cs="Helvetica"/>
                <w:color w:val="505050"/>
                <w:sz w:val="20"/>
                <w:szCs w:val="20"/>
              </w:rPr>
              <w:br/>
            </w:r>
            <w:r w:rsidR="00DD711E">
              <w:rPr>
                <w:rFonts w:hint="eastAsia"/>
                <w:color w:val="505050"/>
                <w:sz w:val="20"/>
                <w:szCs w:val="20"/>
              </w:rPr>
              <w:t>本課程涵蓋了外匯陽春型選擇權的基本概念。以圖解方式介紹買權或賣權在到期日可能發生之損益情形。我們將引入案例分析：赤裸裸的看漲和看跌，牛市套利</w:t>
            </w:r>
            <w:r w:rsidR="00DD711E">
              <w:rPr>
                <w:rFonts w:ascii="Helvetica" w:hAnsi="Helvetica" w:cs="Helvetica"/>
                <w:color w:val="505050"/>
                <w:sz w:val="20"/>
                <w:szCs w:val="20"/>
              </w:rPr>
              <w:t xml:space="preserve"> (bull spread)</w:t>
            </w:r>
            <w:r w:rsidR="00DD711E">
              <w:rPr>
                <w:rFonts w:hint="eastAsia"/>
                <w:color w:val="505050"/>
                <w:sz w:val="20"/>
                <w:szCs w:val="20"/>
              </w:rPr>
              <w:t>，熊市套利</w:t>
            </w:r>
            <w:r w:rsidR="00DD711E">
              <w:rPr>
                <w:rFonts w:ascii="Helvetica" w:hAnsi="Helvetica" w:cs="Helvetica"/>
                <w:color w:val="505050"/>
                <w:sz w:val="20"/>
                <w:szCs w:val="20"/>
              </w:rPr>
              <w:t>(bear spread)</w:t>
            </w:r>
            <w:r w:rsidR="00DD711E">
              <w:rPr>
                <w:rFonts w:hint="eastAsia"/>
                <w:color w:val="505050"/>
                <w:sz w:val="20"/>
                <w:szCs w:val="20"/>
              </w:rPr>
              <w:t>，跨式组合</w:t>
            </w:r>
            <w:r w:rsidR="00DD711E">
              <w:rPr>
                <w:rFonts w:ascii="Helvetica" w:hAnsi="Helvetica" w:cs="Helvetica"/>
                <w:color w:val="505050"/>
                <w:sz w:val="20"/>
                <w:szCs w:val="20"/>
              </w:rPr>
              <w:t>(straddle)</w:t>
            </w:r>
            <w:r w:rsidR="00DD711E">
              <w:rPr>
                <w:rFonts w:hint="eastAsia"/>
                <w:color w:val="505050"/>
                <w:sz w:val="20"/>
                <w:szCs w:val="20"/>
              </w:rPr>
              <w:t>，蝶式組合</w:t>
            </w:r>
            <w:r w:rsidR="00DD711E">
              <w:rPr>
                <w:rFonts w:ascii="Helvetica" w:hAnsi="Helvetica" w:cs="Helvetica"/>
                <w:color w:val="505050"/>
                <w:sz w:val="20"/>
                <w:szCs w:val="20"/>
              </w:rPr>
              <w:t>(butterfly)</w:t>
            </w:r>
            <w:r w:rsidR="00DD711E">
              <w:rPr>
                <w:rFonts w:hint="eastAsia"/>
                <w:color w:val="505050"/>
                <w:sz w:val="20"/>
                <w:szCs w:val="20"/>
              </w:rPr>
              <w:t>和勒式组合</w:t>
            </w:r>
            <w:r w:rsidR="00DD711E">
              <w:rPr>
                <w:rFonts w:ascii="Helvetica" w:hAnsi="Helvetica" w:cs="Helvetica"/>
                <w:color w:val="505050"/>
                <w:sz w:val="20"/>
                <w:szCs w:val="20"/>
              </w:rPr>
              <w:t>(strangle)</w:t>
            </w:r>
            <w:r w:rsidR="00DD711E">
              <w:rPr>
                <w:rFonts w:hint="eastAsia"/>
                <w:color w:val="505050"/>
                <w:sz w:val="20"/>
                <w:szCs w:val="20"/>
              </w:rPr>
              <w:t>。</w:t>
            </w:r>
            <w:r w:rsidR="00DD711E">
              <w:rPr>
                <w:rFonts w:ascii="Helvetica" w:hAnsi="Helvetica" w:cs="Helvetica"/>
                <w:color w:val="505050"/>
                <w:sz w:val="20"/>
                <w:szCs w:val="20"/>
              </w:rPr>
              <w:br/>
            </w:r>
            <w:r w:rsidR="00DD711E">
              <w:rPr>
                <w:rFonts w:hint="eastAsia"/>
                <w:color w:val="505050"/>
                <w:sz w:val="20"/>
                <w:szCs w:val="20"/>
              </w:rPr>
              <w:t>介紹零成本期權策略：零成本風險逆轉</w:t>
            </w:r>
            <w:r w:rsidR="00DD711E">
              <w:rPr>
                <w:rFonts w:ascii="Helvetica" w:hAnsi="Helvetica" w:cs="Helvetica"/>
                <w:color w:val="505050"/>
                <w:sz w:val="20"/>
                <w:szCs w:val="20"/>
              </w:rPr>
              <w:t xml:space="preserve"> (risk reversal) </w:t>
            </w:r>
            <w:r w:rsidR="00DD711E">
              <w:rPr>
                <w:rFonts w:hint="eastAsia"/>
                <w:color w:val="505050"/>
                <w:sz w:val="20"/>
                <w:szCs w:val="20"/>
              </w:rPr>
              <w:t>和零成本海鷗</w:t>
            </w:r>
            <w:r w:rsidR="00DD711E">
              <w:rPr>
                <w:rFonts w:ascii="Helvetica" w:hAnsi="Helvetica" w:cs="Helvetica"/>
                <w:color w:val="505050"/>
                <w:sz w:val="20"/>
                <w:szCs w:val="20"/>
              </w:rPr>
              <w:t xml:space="preserve"> (seagaull) </w:t>
            </w:r>
            <w:r w:rsidR="00DD711E">
              <w:rPr>
                <w:rFonts w:hint="eastAsia"/>
                <w:color w:val="505050"/>
                <w:sz w:val="20"/>
                <w:szCs w:val="20"/>
              </w:rPr>
              <w:t>交易策略。</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02-Mar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0" w:tgtFrame="_blank" w:history="1">
              <w:r w:rsidR="00DD711E">
                <w:rPr>
                  <w:rStyle w:val="a3"/>
                  <w:rFonts w:cs="Helvetica" w:hint="eastAsia"/>
                  <w:color w:val="FF8800"/>
                  <w:sz w:val="20"/>
                  <w:szCs w:val="20"/>
                </w:rPr>
                <w:t>市場總覽</w:t>
              </w:r>
              <w:r w:rsidR="00DD711E">
                <w:rPr>
                  <w:rStyle w:val="a3"/>
                  <w:rFonts w:ascii="Helvetica" w:hAnsi="Helvetica" w:cs="Helvetica"/>
                  <w:color w:val="FF8800"/>
                  <w:sz w:val="20"/>
                  <w:szCs w:val="20"/>
                </w:rPr>
                <w:t xml:space="preserve"> -</w:t>
              </w:r>
              <w:r w:rsidR="00DD711E">
                <w:rPr>
                  <w:rStyle w:val="a3"/>
                  <w:rFonts w:cs="Helvetica" w:hint="eastAsia"/>
                  <w:color w:val="FF8800"/>
                  <w:sz w:val="20"/>
                  <w:szCs w:val="20"/>
                </w:rPr>
                <w:t>歐元區信用分析</w:t>
              </w:r>
              <w:r w:rsidR="00DD711E">
                <w:rPr>
                  <w:rStyle w:val="a3"/>
                  <w:rFonts w:ascii="Helvetica" w:hAnsi="Helvetica" w:cs="Helvetica"/>
                  <w:color w:val="FF8800"/>
                  <w:sz w:val="20"/>
                  <w:szCs w:val="20"/>
                </w:rPr>
                <w:t>*</w:t>
              </w:r>
            </w:hyperlink>
            <w:r w:rsidR="00DD711E">
              <w:rPr>
                <w:rFonts w:ascii="Helvetica" w:hAnsi="Helvetica" w:cs="Helvetica"/>
                <w:color w:val="505050"/>
                <w:sz w:val="20"/>
                <w:szCs w:val="20"/>
              </w:rPr>
              <w:br/>
              <w:t>Market Overview - Eurozone Credit Analysis*</w:t>
            </w:r>
            <w:r w:rsidR="00DD711E">
              <w:rPr>
                <w:rFonts w:ascii="Helvetica" w:hAnsi="Helvetica" w:cs="Helvetica"/>
                <w:color w:val="505050"/>
                <w:sz w:val="20"/>
                <w:szCs w:val="20"/>
              </w:rPr>
              <w:br/>
            </w:r>
            <w:r w:rsidR="00DD711E">
              <w:rPr>
                <w:rFonts w:hint="eastAsia"/>
                <w:color w:val="505050"/>
                <w:sz w:val="20"/>
                <w:szCs w:val="20"/>
              </w:rPr>
              <w:t>自</w:t>
            </w:r>
            <w:r w:rsidR="00DD711E">
              <w:rPr>
                <w:rFonts w:ascii="Helvetica" w:hAnsi="Helvetica" w:cs="Helvetica"/>
                <w:color w:val="505050"/>
                <w:sz w:val="20"/>
                <w:szCs w:val="20"/>
              </w:rPr>
              <w:t>2016</w:t>
            </w:r>
            <w:r w:rsidR="00DD711E">
              <w:rPr>
                <w:rFonts w:hint="eastAsia"/>
                <w:color w:val="505050"/>
                <w:sz w:val="20"/>
                <w:szCs w:val="20"/>
              </w:rPr>
              <w:t>年開始的全球市場動盪，點亮了歐元區主權債券市場的警示燈。投資者收取的溢價以持有歐元區債券，更高過</w:t>
            </w:r>
            <w:r w:rsidR="00DD711E">
              <w:rPr>
                <w:rFonts w:ascii="Helvetica" w:hAnsi="Helvetica" w:cs="Helvetica"/>
                <w:color w:val="505050"/>
                <w:sz w:val="20"/>
                <w:szCs w:val="20"/>
              </w:rPr>
              <w:t>2011 - 2012</w:t>
            </w:r>
            <w:r w:rsidR="00DD711E">
              <w:rPr>
                <w:rFonts w:hint="eastAsia"/>
                <w:color w:val="505050"/>
                <w:sz w:val="20"/>
                <w:szCs w:val="20"/>
              </w:rPr>
              <w:t>年歐元區危機頂峰時期。歐洲股票遭受嚴重打擊，由於市場擔憂歐洲銀行高額的不良貸款、新的監管機制所帶來的負擔和因官方之零利率引發的利潤擠壓。新的歐盟銀行業監管迫使股東和債券持有人，如果銀行需要拯救，採取先認列虧損，此舉嚇壞了市場，特別是在義大利。我們將使用</w:t>
            </w:r>
            <w:r w:rsidR="00DD711E">
              <w:rPr>
                <w:rFonts w:ascii="Helvetica" w:hAnsi="Helvetica" w:cs="Helvetica"/>
                <w:color w:val="505050"/>
                <w:sz w:val="20"/>
                <w:szCs w:val="20"/>
              </w:rPr>
              <w:t>Eikon</w:t>
            </w:r>
            <w:r w:rsidR="00DD711E">
              <w:rPr>
                <w:rFonts w:hint="eastAsia"/>
                <w:color w:val="505050"/>
                <w:sz w:val="20"/>
                <w:szCs w:val="20"/>
              </w:rPr>
              <w:t>平台，著墨於歐元區市場。</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02-Mar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1" w:tgtFrame="_blank" w:history="1">
              <w:r w:rsidR="00DD711E">
                <w:rPr>
                  <w:rStyle w:val="a3"/>
                  <w:rFonts w:cs="Helvetica" w:hint="eastAsia"/>
                  <w:color w:val="FF8800"/>
                  <w:sz w:val="20"/>
                  <w:szCs w:val="20"/>
                </w:rPr>
                <w:t>遠期外匯研習班</w:t>
              </w:r>
            </w:hyperlink>
            <w:r w:rsidR="00DD711E">
              <w:rPr>
                <w:rFonts w:ascii="Helvetica" w:hAnsi="Helvetica" w:cs="Helvetica"/>
                <w:color w:val="505050"/>
                <w:sz w:val="20"/>
                <w:szCs w:val="20"/>
              </w:rPr>
              <w:br/>
              <w:t>Focus on - Swap Points and Outrights</w:t>
            </w:r>
            <w:r w:rsidR="00DD711E">
              <w:rPr>
                <w:rFonts w:ascii="Helvetica" w:hAnsi="Helvetica" w:cs="Helvetica"/>
                <w:color w:val="505050"/>
                <w:sz w:val="20"/>
                <w:szCs w:val="20"/>
              </w:rPr>
              <w:br/>
            </w:r>
            <w:r w:rsidR="00DD711E">
              <w:rPr>
                <w:rFonts w:hint="eastAsia"/>
                <w:color w:val="505050"/>
                <w:sz w:val="20"/>
                <w:szCs w:val="20"/>
              </w:rPr>
              <w:t>此課程將幫助使用者了解如何運用遠期外匯的工具，最佳化交易能力</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02-Mar 12:00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2" w:tgtFrame="_blank" w:history="1">
              <w:r w:rsidR="00DD711E">
                <w:rPr>
                  <w:rStyle w:val="a3"/>
                  <w:rFonts w:cs="Helvetica" w:hint="eastAsia"/>
                  <w:color w:val="FF8800"/>
                  <w:sz w:val="20"/>
                  <w:szCs w:val="20"/>
                </w:rPr>
                <w:t>市場總覽</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共同申報準則</w:t>
              </w:r>
              <w:r w:rsidR="00DD711E">
                <w:rPr>
                  <w:rStyle w:val="a3"/>
                  <w:rFonts w:ascii="Helvetica" w:hAnsi="Helvetica" w:cs="Helvetica"/>
                  <w:color w:val="FF8800"/>
                  <w:sz w:val="20"/>
                  <w:szCs w:val="20"/>
                </w:rPr>
                <w:t xml:space="preserve"> (CRS) </w:t>
              </w:r>
              <w:r w:rsidR="00DD711E">
                <w:rPr>
                  <w:rStyle w:val="a3"/>
                  <w:rFonts w:cs="Helvetica" w:hint="eastAsia"/>
                  <w:color w:val="FF8800"/>
                  <w:sz w:val="20"/>
                  <w:szCs w:val="20"/>
                </w:rPr>
                <w:t>及金融帳戶資訊主動交換</w:t>
              </w:r>
              <w:r w:rsidR="00DD711E">
                <w:rPr>
                  <w:rStyle w:val="a3"/>
                  <w:rFonts w:ascii="Helvetica" w:hAnsi="Helvetica" w:cs="Helvetica"/>
                  <w:color w:val="FF8800"/>
                  <w:sz w:val="20"/>
                  <w:szCs w:val="20"/>
                </w:rPr>
                <w:t xml:space="preserve">(AEI) </w:t>
              </w:r>
              <w:r w:rsidR="00DD711E">
                <w:rPr>
                  <w:rStyle w:val="a3"/>
                  <w:rFonts w:cs="Helvetica" w:hint="eastAsia"/>
                  <w:color w:val="FF8800"/>
                  <w:sz w:val="20"/>
                  <w:szCs w:val="20"/>
                </w:rPr>
                <w:t>對財富管理的影響</w:t>
              </w:r>
            </w:hyperlink>
            <w:r w:rsidR="00DD711E">
              <w:rPr>
                <w:rFonts w:ascii="Helvetica" w:hAnsi="Helvetica" w:cs="Helvetica"/>
                <w:color w:val="505050"/>
                <w:sz w:val="20"/>
                <w:szCs w:val="20"/>
              </w:rPr>
              <w:br/>
              <w:t>Market Overview – Common Reporting Standards/ Automatic Exchange of Information (Impact on Wealth Management)</w:t>
            </w:r>
            <w:r w:rsidR="00DD711E">
              <w:rPr>
                <w:rFonts w:ascii="Helvetica" w:hAnsi="Helvetica" w:cs="Helvetica"/>
                <w:color w:val="505050"/>
                <w:sz w:val="20"/>
                <w:szCs w:val="20"/>
              </w:rPr>
              <w:br/>
            </w:r>
            <w:r w:rsidR="00DD711E">
              <w:rPr>
                <w:rFonts w:hint="eastAsia"/>
                <w:color w:val="505050"/>
                <w:sz w:val="20"/>
                <w:szCs w:val="20"/>
              </w:rPr>
              <w:t>在全球銀行業和金融部門遵循共同申報準則</w:t>
            </w:r>
            <w:r w:rsidR="00DD711E">
              <w:rPr>
                <w:rFonts w:ascii="Helvetica" w:hAnsi="Helvetica" w:cs="Helvetica"/>
                <w:color w:val="505050"/>
                <w:sz w:val="20"/>
                <w:szCs w:val="20"/>
              </w:rPr>
              <w:t>(Common Reporting Standards -CRS)</w:t>
            </w:r>
            <w:r w:rsidR="00DD711E">
              <w:rPr>
                <w:rFonts w:hint="eastAsia"/>
                <w:color w:val="505050"/>
                <w:sz w:val="20"/>
                <w:szCs w:val="20"/>
              </w:rPr>
              <w:t>後，我們進入了一個全球稅收透明的新時代。</w:t>
            </w:r>
            <w:r w:rsidR="00DD711E">
              <w:rPr>
                <w:rFonts w:ascii="Helvetica" w:hAnsi="Helvetica" w:cs="Helvetica"/>
                <w:color w:val="505050"/>
                <w:sz w:val="20"/>
                <w:szCs w:val="20"/>
              </w:rPr>
              <w:br/>
            </w:r>
            <w:r w:rsidR="00DD711E">
              <w:rPr>
                <w:rFonts w:hint="eastAsia"/>
                <w:color w:val="505050"/>
                <w:sz w:val="20"/>
                <w:szCs w:val="20"/>
              </w:rPr>
              <w:t>這個新時代帶給了財富管理行業挑戰和機會。湯森路透市場學院將在這堂課介紹共同申報準則（</w:t>
            </w:r>
            <w:r w:rsidR="00DD711E">
              <w:rPr>
                <w:rFonts w:ascii="Helvetica" w:hAnsi="Helvetica" w:cs="Helvetica"/>
                <w:color w:val="505050"/>
                <w:sz w:val="20"/>
                <w:szCs w:val="20"/>
              </w:rPr>
              <w:t>CRS</w:t>
            </w:r>
            <w:r w:rsidR="00DD711E">
              <w:rPr>
                <w:rFonts w:hint="eastAsia"/>
                <w:color w:val="505050"/>
                <w:sz w:val="20"/>
                <w:szCs w:val="20"/>
              </w:rPr>
              <w:t>）和金融帳戶資訊主動交換</w:t>
            </w:r>
            <w:r w:rsidR="00DD711E">
              <w:rPr>
                <w:rFonts w:ascii="Helvetica" w:hAnsi="Helvetica" w:cs="Helvetica"/>
                <w:color w:val="505050"/>
                <w:sz w:val="20"/>
                <w:szCs w:val="20"/>
              </w:rPr>
              <w:br/>
            </w:r>
            <w:r w:rsidR="00DD711E">
              <w:rPr>
                <w:rFonts w:hint="eastAsia"/>
                <w:color w:val="505050"/>
                <w:sz w:val="20"/>
                <w:szCs w:val="20"/>
              </w:rPr>
              <w:t>（</w:t>
            </w:r>
            <w:r w:rsidR="00DD711E">
              <w:rPr>
                <w:rFonts w:ascii="Helvetica" w:hAnsi="Helvetica" w:cs="Helvetica"/>
                <w:color w:val="505050"/>
                <w:sz w:val="20"/>
                <w:szCs w:val="20"/>
              </w:rPr>
              <w:t>AEI</w:t>
            </w:r>
            <w:r w:rsidR="00DD711E">
              <w:rPr>
                <w:rFonts w:hint="eastAsia"/>
                <w:color w:val="505050"/>
                <w:sz w:val="20"/>
                <w:szCs w:val="20"/>
              </w:rPr>
              <w:t>）的概況，並將之與美國肥咖條款</w:t>
            </w:r>
            <w:r w:rsidR="00DD711E">
              <w:rPr>
                <w:rFonts w:ascii="Helvetica" w:hAnsi="Helvetica" w:cs="Helvetica"/>
                <w:color w:val="505050"/>
                <w:sz w:val="20"/>
                <w:szCs w:val="20"/>
              </w:rPr>
              <w:t>(FATCA)</w:t>
            </w:r>
            <w:r w:rsidR="00DD711E">
              <w:rPr>
                <w:rFonts w:hint="eastAsia"/>
                <w:color w:val="505050"/>
                <w:sz w:val="20"/>
                <w:szCs w:val="20"/>
              </w:rPr>
              <w:t>比較，探討當</w:t>
            </w:r>
            <w:r w:rsidR="00DD711E">
              <w:rPr>
                <w:rFonts w:ascii="Helvetica" w:hAnsi="Helvetica" w:cs="Helvetica"/>
                <w:color w:val="505050"/>
                <w:sz w:val="20"/>
                <w:szCs w:val="20"/>
              </w:rPr>
              <w:t>CRS</w:t>
            </w:r>
            <w:r w:rsidR="00DD711E">
              <w:rPr>
                <w:rFonts w:hint="eastAsia"/>
                <w:color w:val="505050"/>
                <w:sz w:val="20"/>
                <w:szCs w:val="20"/>
              </w:rPr>
              <w:t>及</w:t>
            </w:r>
            <w:r w:rsidR="00DD711E">
              <w:rPr>
                <w:rFonts w:ascii="Helvetica" w:hAnsi="Helvetica" w:cs="Helvetica"/>
                <w:color w:val="505050"/>
                <w:sz w:val="20"/>
                <w:szCs w:val="20"/>
              </w:rPr>
              <w:t>AEI</w:t>
            </w:r>
            <w:r w:rsidR="00DD711E">
              <w:rPr>
                <w:rFonts w:hint="eastAsia"/>
                <w:color w:val="505050"/>
                <w:sz w:val="20"/>
                <w:szCs w:val="20"/>
              </w:rPr>
              <w:t>施行後，對產業造成的挑戰和衝擊。</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03-Mar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3" w:tgtFrame="_blank" w:history="1">
              <w:r w:rsidR="00DD711E">
                <w:rPr>
                  <w:rStyle w:val="a3"/>
                  <w:rFonts w:cs="Helvetica" w:hint="eastAsia"/>
                  <w:color w:val="FF8800"/>
                  <w:sz w:val="20"/>
                  <w:szCs w:val="20"/>
                </w:rPr>
                <w:t>市場概況</w:t>
              </w:r>
              <w:r w:rsidR="00DD711E">
                <w:rPr>
                  <w:rStyle w:val="a3"/>
                  <w:rFonts w:ascii="Helvetica" w:hAnsi="Helvetica" w:cs="Helvetica"/>
                  <w:color w:val="FF8800"/>
                  <w:sz w:val="20"/>
                  <w:szCs w:val="20"/>
                </w:rPr>
                <w:t xml:space="preserve">- </w:t>
              </w:r>
              <w:r w:rsidR="00DD711E">
                <w:rPr>
                  <w:rStyle w:val="a3"/>
                  <w:rFonts w:cs="Helvetica" w:hint="eastAsia"/>
                  <w:color w:val="FF8800"/>
                  <w:sz w:val="20"/>
                  <w:szCs w:val="20"/>
                </w:rPr>
                <w:t>中國自</w:t>
              </w:r>
              <w:r w:rsidR="00DD711E">
                <w:rPr>
                  <w:rStyle w:val="a3"/>
                  <w:rFonts w:ascii="Helvetica" w:hAnsi="Helvetica" w:cs="Helvetica"/>
                  <w:color w:val="FF8800"/>
                  <w:sz w:val="20"/>
                  <w:szCs w:val="20"/>
                </w:rPr>
                <w:t>2015</w:t>
              </w:r>
              <w:r w:rsidR="00DD711E">
                <w:rPr>
                  <w:rStyle w:val="a3"/>
                  <w:rFonts w:cs="Helvetica" w:hint="eastAsia"/>
                  <w:color w:val="FF8800"/>
                  <w:sz w:val="20"/>
                  <w:szCs w:val="20"/>
                </w:rPr>
                <w:t>年</w:t>
              </w:r>
              <w:r w:rsidR="00DD711E">
                <w:rPr>
                  <w:rStyle w:val="a3"/>
                  <w:rFonts w:ascii="Helvetica" w:hAnsi="Helvetica" w:cs="Helvetica"/>
                  <w:color w:val="FF8800"/>
                  <w:sz w:val="20"/>
                  <w:szCs w:val="20"/>
                </w:rPr>
                <w:t>8</w:t>
              </w:r>
              <w:r w:rsidR="00DD711E">
                <w:rPr>
                  <w:rStyle w:val="a3"/>
                  <w:rFonts w:cs="Helvetica" w:hint="eastAsia"/>
                  <w:color w:val="FF8800"/>
                  <w:sz w:val="20"/>
                  <w:szCs w:val="20"/>
                </w:rPr>
                <w:t>月以來匯率貶值以及新匯率制度的探討</w:t>
              </w:r>
            </w:hyperlink>
            <w:r w:rsidR="00DD711E">
              <w:rPr>
                <w:rFonts w:ascii="Helvetica" w:hAnsi="Helvetica" w:cs="Helvetica"/>
                <w:color w:val="505050"/>
                <w:sz w:val="20"/>
                <w:szCs w:val="20"/>
              </w:rPr>
              <w:br/>
              <w:t>Market Overview - China August 2015 Devaluation and New Exchange Rate Regime</w:t>
            </w:r>
            <w:r w:rsidR="00DD711E">
              <w:rPr>
                <w:rFonts w:ascii="Helvetica" w:hAnsi="Helvetica" w:cs="Helvetica"/>
                <w:color w:val="505050"/>
                <w:sz w:val="20"/>
                <w:szCs w:val="20"/>
              </w:rPr>
              <w:br/>
            </w:r>
            <w:r w:rsidR="00DD711E">
              <w:rPr>
                <w:rFonts w:hint="eastAsia"/>
                <w:color w:val="505050"/>
                <w:sz w:val="20"/>
                <w:szCs w:val="20"/>
              </w:rPr>
              <w:t>中國與美元緊密掛鉤，意味著人民幣實際貿易加權匯率在</w:t>
            </w:r>
            <w:r w:rsidR="00DD711E">
              <w:rPr>
                <w:rFonts w:ascii="Helvetica" w:hAnsi="Helvetica" w:cs="Helvetica"/>
                <w:color w:val="505050"/>
                <w:sz w:val="20"/>
                <w:szCs w:val="20"/>
              </w:rPr>
              <w:t>2014</w:t>
            </w:r>
            <w:r w:rsidR="00DD711E">
              <w:rPr>
                <w:rFonts w:hint="eastAsia"/>
                <w:color w:val="505050"/>
                <w:sz w:val="20"/>
                <w:szCs w:val="20"/>
              </w:rPr>
              <w:t>年上升了</w:t>
            </w:r>
            <w:r w:rsidR="00DD711E">
              <w:rPr>
                <w:rFonts w:ascii="Helvetica" w:hAnsi="Helvetica" w:cs="Helvetica"/>
                <w:color w:val="505050"/>
                <w:sz w:val="20"/>
                <w:szCs w:val="20"/>
              </w:rPr>
              <w:t>10</w:t>
            </w:r>
            <w:r w:rsidR="00DD711E">
              <w:rPr>
                <w:rFonts w:hint="eastAsia"/>
                <w:color w:val="505050"/>
                <w:sz w:val="20"/>
                <w:szCs w:val="20"/>
              </w:rPr>
              <w:t>％以上，即使經濟增長放緩，出口下降，但</w:t>
            </w:r>
            <w:r w:rsidR="00DD711E">
              <w:rPr>
                <w:rFonts w:ascii="Helvetica" w:hAnsi="Helvetica" w:cs="Helvetica"/>
                <w:color w:val="505050"/>
                <w:sz w:val="20"/>
                <w:szCs w:val="20"/>
              </w:rPr>
              <w:t>2015</w:t>
            </w:r>
            <w:r w:rsidR="00DD711E">
              <w:rPr>
                <w:rFonts w:hint="eastAsia"/>
                <w:color w:val="505050"/>
                <w:sz w:val="20"/>
                <w:szCs w:val="20"/>
              </w:rPr>
              <w:t>年</w:t>
            </w:r>
            <w:r w:rsidR="00DD711E">
              <w:rPr>
                <w:rFonts w:ascii="Helvetica" w:hAnsi="Helvetica" w:cs="Helvetica"/>
                <w:color w:val="505050"/>
                <w:sz w:val="20"/>
                <w:szCs w:val="20"/>
              </w:rPr>
              <w:t>8</w:t>
            </w:r>
            <w:r w:rsidR="00DD711E">
              <w:rPr>
                <w:rFonts w:hint="eastAsia"/>
                <w:color w:val="505050"/>
                <w:sz w:val="20"/>
                <w:szCs w:val="20"/>
              </w:rPr>
              <w:t>月</w:t>
            </w:r>
            <w:r w:rsidR="00DD711E">
              <w:rPr>
                <w:rFonts w:ascii="Helvetica" w:hAnsi="Helvetica" w:cs="Helvetica"/>
                <w:color w:val="505050"/>
                <w:sz w:val="20"/>
                <w:szCs w:val="20"/>
              </w:rPr>
              <w:t>11</w:t>
            </w:r>
            <w:r w:rsidR="00DD711E">
              <w:rPr>
                <w:rFonts w:hint="eastAsia"/>
                <w:color w:val="505050"/>
                <w:sz w:val="20"/>
                <w:szCs w:val="20"/>
              </w:rPr>
              <w:t>日人民幣貶值近</w:t>
            </w:r>
            <w:r w:rsidR="00DD711E">
              <w:rPr>
                <w:rFonts w:ascii="Helvetica" w:hAnsi="Helvetica" w:cs="Helvetica"/>
                <w:color w:val="505050"/>
                <w:sz w:val="20"/>
                <w:szCs w:val="20"/>
              </w:rPr>
              <w:t>2.0</w:t>
            </w:r>
            <w:r w:rsidR="00DD711E">
              <w:rPr>
                <w:rFonts w:hint="eastAsia"/>
                <w:color w:val="505050"/>
                <w:sz w:val="20"/>
                <w:szCs w:val="20"/>
              </w:rPr>
              <w:t>％</w:t>
            </w:r>
            <w:r w:rsidR="00DD711E">
              <w:rPr>
                <w:rFonts w:ascii="Helvetica" w:hAnsi="Helvetica" w:cs="Helvetica"/>
                <w:color w:val="505050"/>
                <w:sz w:val="20"/>
                <w:szCs w:val="20"/>
              </w:rPr>
              <w:t xml:space="preserve"> , 2015</w:t>
            </w:r>
            <w:r w:rsidR="00DD711E">
              <w:rPr>
                <w:rFonts w:hint="eastAsia"/>
                <w:color w:val="505050"/>
                <w:sz w:val="20"/>
                <w:szCs w:val="20"/>
              </w:rPr>
              <w:t>年啟發北京願意冒風險推動其他亞洲新興市場貨幣依次降低和勇敢的面對對美國的剛發生的貿易緊張。</w:t>
            </w:r>
            <w:r w:rsidR="00DD711E">
              <w:rPr>
                <w:rFonts w:ascii="Helvetica" w:hAnsi="Helvetica" w:cs="Helvetica"/>
                <w:color w:val="505050"/>
                <w:sz w:val="20"/>
                <w:szCs w:val="20"/>
              </w:rPr>
              <w:t xml:space="preserve"> </w:t>
            </w:r>
            <w:r w:rsidR="00DD711E">
              <w:rPr>
                <w:rFonts w:hint="eastAsia"/>
                <w:color w:val="505050"/>
                <w:sz w:val="20"/>
                <w:szCs w:val="20"/>
              </w:rPr>
              <w:t>在本次課程中，我們將更多地了解</w:t>
            </w:r>
            <w:r w:rsidR="00DD711E">
              <w:rPr>
                <w:rFonts w:ascii="Helvetica" w:hAnsi="Helvetica" w:cs="Helvetica"/>
                <w:color w:val="505050"/>
                <w:sz w:val="20"/>
                <w:szCs w:val="20"/>
              </w:rPr>
              <w:t>2015</w:t>
            </w:r>
            <w:r w:rsidR="00DD711E">
              <w:rPr>
                <w:rFonts w:hint="eastAsia"/>
                <w:color w:val="505050"/>
                <w:sz w:val="20"/>
                <w:szCs w:val="20"/>
              </w:rPr>
              <w:t>年</w:t>
            </w:r>
            <w:r w:rsidR="00DD711E">
              <w:rPr>
                <w:rFonts w:ascii="Helvetica" w:hAnsi="Helvetica" w:cs="Helvetica"/>
                <w:color w:val="505050"/>
                <w:sz w:val="20"/>
                <w:szCs w:val="20"/>
              </w:rPr>
              <w:t>8</w:t>
            </w:r>
            <w:r w:rsidR="00DD711E">
              <w:rPr>
                <w:rFonts w:hint="eastAsia"/>
                <w:color w:val="505050"/>
                <w:sz w:val="20"/>
                <w:szCs w:val="20"/>
              </w:rPr>
              <w:t>月這次貶值的重要性。</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264" w:lineRule="atLeast"/>
              <w:jc w:val="center"/>
            </w:pPr>
            <w:r>
              <w:rPr>
                <w:rFonts w:ascii="Helvetica" w:hAnsi="Helvetica" w:cs="Helvetica"/>
                <w:color w:val="505050"/>
                <w:sz w:val="20"/>
                <w:szCs w:val="20"/>
              </w:rPr>
              <w:t>06-Mar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264" w:lineRule="atLeast"/>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4" w:tgtFrame="_blank" w:history="1">
              <w:r w:rsidR="00DD711E">
                <w:rPr>
                  <w:rStyle w:val="a3"/>
                  <w:rFonts w:cs="Helvetica" w:hint="eastAsia"/>
                  <w:color w:val="FF8800"/>
                  <w:sz w:val="20"/>
                  <w:szCs w:val="20"/>
                </w:rPr>
                <w:t>市場總覽</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黃金指標及趨勢</w:t>
              </w:r>
            </w:hyperlink>
            <w:r w:rsidR="00DD711E">
              <w:rPr>
                <w:rFonts w:ascii="Helvetica" w:hAnsi="Helvetica" w:cs="Helvetica"/>
                <w:color w:val="505050"/>
                <w:sz w:val="20"/>
                <w:szCs w:val="20"/>
              </w:rPr>
              <w:br/>
              <w:t>Market Overview - Gold Indicators and Trend*</w:t>
            </w:r>
            <w:r w:rsidR="00DD711E">
              <w:rPr>
                <w:rFonts w:ascii="Helvetica" w:hAnsi="Helvetica" w:cs="Helvetica"/>
                <w:color w:val="505050"/>
                <w:sz w:val="20"/>
                <w:szCs w:val="20"/>
              </w:rPr>
              <w:br/>
            </w:r>
            <w:r w:rsidR="00DD711E">
              <w:rPr>
                <w:rFonts w:hint="eastAsia"/>
                <w:color w:val="505050"/>
                <w:sz w:val="20"/>
                <w:szCs w:val="20"/>
              </w:rPr>
              <w:t>在所有的貴重金屬中，黃金是最受歡迎的投資商品。投資者通常買黃金來避險，或視之為降低經濟、政治、匯率風險的安全天堂。黃金市場和其他大宗商品一樣會被拿來作為投機的工具，特別是透過期貨合約、衍生性商品和受歡迎的</w:t>
            </w:r>
            <w:r w:rsidR="00DD711E">
              <w:rPr>
                <w:rFonts w:ascii="Helvetica" w:hAnsi="Helvetica" w:cs="Helvetica"/>
                <w:color w:val="505050"/>
                <w:sz w:val="20"/>
                <w:szCs w:val="20"/>
              </w:rPr>
              <w:t>ETF</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264" w:lineRule="atLeast"/>
              <w:jc w:val="center"/>
            </w:pPr>
            <w:r>
              <w:rPr>
                <w:rFonts w:ascii="Helvetica" w:hAnsi="Helvetica" w:cs="Helvetica"/>
                <w:color w:val="505050"/>
                <w:sz w:val="20"/>
                <w:szCs w:val="20"/>
              </w:rPr>
              <w:t>07-Mar 10:30</w:t>
            </w:r>
            <w:r>
              <w:rPr>
                <w:rFonts w:ascii="Helvetica" w:hAnsi="Helvetica" w:cs="Helvetica"/>
                <w:color w:val="505050"/>
                <w:sz w:val="20"/>
                <w:szCs w:val="20"/>
              </w:rPr>
              <w:br/>
              <w:t>23-Mar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264" w:lineRule="atLeast"/>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5" w:tgtFrame="_blank" w:history="1">
              <w:r w:rsidR="00DD711E">
                <w:rPr>
                  <w:rStyle w:val="a3"/>
                  <w:rFonts w:ascii="Helvetica" w:hAnsi="Helvetica" w:cs="Helvetica"/>
                  <w:color w:val="FF8800"/>
                  <w:sz w:val="20"/>
                  <w:szCs w:val="20"/>
                </w:rPr>
                <w:t>Eikon Excel</w:t>
              </w:r>
              <w:r w:rsidR="00DD711E">
                <w:rPr>
                  <w:rStyle w:val="a3"/>
                  <w:rFonts w:cs="Helvetica" w:hint="eastAsia"/>
                  <w:color w:val="FF8800"/>
                  <w:sz w:val="20"/>
                  <w:szCs w:val="20"/>
                </w:rPr>
                <w:t>：</w:t>
              </w:r>
              <w:r w:rsidR="00DD711E">
                <w:rPr>
                  <w:rStyle w:val="a3"/>
                  <w:rFonts w:ascii="Helvetica" w:hAnsi="Helvetica" w:cs="Helvetica"/>
                  <w:color w:val="FF8800"/>
                  <w:sz w:val="20"/>
                  <w:szCs w:val="20"/>
                </w:rPr>
                <w:t xml:space="preserve"> </w:t>
              </w:r>
              <w:r w:rsidR="00DD711E">
                <w:rPr>
                  <w:rStyle w:val="a3"/>
                  <w:rFonts w:cs="Helvetica" w:hint="eastAsia"/>
                  <w:color w:val="FF8800"/>
                  <w:sz w:val="20"/>
                  <w:szCs w:val="20"/>
                </w:rPr>
                <w:t>零息曲線建置與金融商品評價</w:t>
              </w:r>
            </w:hyperlink>
            <w:r w:rsidR="00DD711E">
              <w:rPr>
                <w:rFonts w:ascii="Helvetica" w:hAnsi="Helvetica" w:cs="Helvetica"/>
                <w:color w:val="505050"/>
                <w:sz w:val="20"/>
                <w:szCs w:val="20"/>
              </w:rPr>
              <w:br/>
              <w:t>Zero Coupon Curve Construction and Financial Instrument Pricing with Eikon Excel</w:t>
            </w:r>
            <w:r w:rsidR="00DD711E">
              <w:rPr>
                <w:rFonts w:ascii="Helvetica" w:hAnsi="Helvetica" w:cs="Helvetica"/>
                <w:color w:val="505050"/>
                <w:sz w:val="20"/>
                <w:szCs w:val="20"/>
              </w:rPr>
              <w:br/>
            </w:r>
            <w:r w:rsidR="00DD711E">
              <w:rPr>
                <w:rFonts w:hint="eastAsia"/>
                <w:color w:val="505050"/>
                <w:sz w:val="20"/>
                <w:szCs w:val="20"/>
              </w:rPr>
              <w:t>湯森路透</w:t>
            </w:r>
            <w:r w:rsidR="00DD711E">
              <w:rPr>
                <w:rFonts w:ascii="Helvetica" w:hAnsi="Helvetica" w:cs="Helvetica"/>
                <w:color w:val="505050"/>
                <w:sz w:val="20"/>
                <w:szCs w:val="20"/>
              </w:rPr>
              <w:t xml:space="preserve">Eikon Excel </w:t>
            </w:r>
            <w:r w:rsidR="00DD711E">
              <w:rPr>
                <w:rFonts w:hint="eastAsia"/>
                <w:color w:val="505050"/>
                <w:sz w:val="20"/>
                <w:szCs w:val="20"/>
              </w:rPr>
              <w:t>的內建財務函數</w:t>
            </w:r>
            <w:r w:rsidR="00DD711E">
              <w:rPr>
                <w:rFonts w:ascii="Helvetica" w:hAnsi="Helvetica" w:cs="Helvetica"/>
                <w:color w:val="505050"/>
                <w:sz w:val="20"/>
                <w:szCs w:val="20"/>
              </w:rPr>
              <w:t xml:space="preserve">Adfin Function </w:t>
            </w:r>
            <w:r w:rsidR="00DD711E">
              <w:rPr>
                <w:rFonts w:hint="eastAsia"/>
                <w:color w:val="505050"/>
                <w:sz w:val="20"/>
                <w:szCs w:val="20"/>
              </w:rPr>
              <w:t>可以運用於金融商品的評價。</w:t>
            </w:r>
            <w:r w:rsidR="00DD711E">
              <w:rPr>
                <w:rFonts w:ascii="Helvetica" w:hAnsi="Helvetica" w:cs="Helvetica"/>
                <w:color w:val="505050"/>
                <w:sz w:val="20"/>
                <w:szCs w:val="20"/>
              </w:rPr>
              <w:t xml:space="preserve"> </w:t>
            </w:r>
            <w:r w:rsidR="00DD711E">
              <w:rPr>
                <w:rFonts w:hint="eastAsia"/>
                <w:color w:val="505050"/>
                <w:sz w:val="20"/>
                <w:szCs w:val="20"/>
              </w:rPr>
              <w:t>我們在這堂課中將展示如何利用</w:t>
            </w:r>
            <w:r w:rsidR="00DD711E">
              <w:rPr>
                <w:rFonts w:ascii="Helvetica" w:hAnsi="Helvetica" w:cs="Helvetica"/>
                <w:color w:val="505050"/>
                <w:sz w:val="20"/>
                <w:szCs w:val="20"/>
              </w:rPr>
              <w:t>Adfin function</w:t>
            </w:r>
            <w:r w:rsidR="00DD711E">
              <w:rPr>
                <w:rFonts w:hint="eastAsia"/>
                <w:color w:val="505050"/>
                <w:sz w:val="20"/>
                <w:szCs w:val="20"/>
              </w:rPr>
              <w:t>來建置零息曲線。</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08-Mar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6" w:tgtFrame="_blank" w:history="1">
              <w:r w:rsidR="00DD711E">
                <w:rPr>
                  <w:rStyle w:val="a3"/>
                  <w:rFonts w:cs="Helvetica" w:hint="eastAsia"/>
                  <w:color w:val="FF8800"/>
                  <w:sz w:val="20"/>
                  <w:szCs w:val="20"/>
                </w:rPr>
                <w:t>市場總覽</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新加坡利率</w:t>
              </w:r>
            </w:hyperlink>
            <w:r w:rsidR="00DD711E">
              <w:rPr>
                <w:rFonts w:ascii="Helvetica" w:hAnsi="Helvetica" w:cs="Helvetica"/>
                <w:color w:val="505050"/>
                <w:sz w:val="20"/>
                <w:szCs w:val="20"/>
              </w:rPr>
              <w:br/>
              <w:t>Market Overview - Singapore Interest Rates</w:t>
            </w:r>
            <w:r w:rsidR="00DD711E">
              <w:rPr>
                <w:rFonts w:ascii="Helvetica" w:hAnsi="Helvetica" w:cs="Helvetica"/>
                <w:color w:val="505050"/>
                <w:sz w:val="20"/>
                <w:szCs w:val="20"/>
              </w:rPr>
              <w:br/>
            </w:r>
            <w:r w:rsidR="00DD711E">
              <w:rPr>
                <w:rFonts w:hint="eastAsia"/>
                <w:color w:val="505050"/>
                <w:sz w:val="20"/>
                <w:szCs w:val="20"/>
              </w:rPr>
              <w:t>隨著超寬鬆貨幣時代接近尾聲，新加坡國內利率以近十年來最快的速度上揚，而新加坡也擠身為全世界生活費用最高昂的國家。由於新加坡利率跟美元利率有極高度相關，可以預見未來美元利率上揚對新加坡的經濟以及外匯市場將有一些考驗。我們將介紹您透過</w:t>
            </w:r>
            <w:r w:rsidR="00DD711E">
              <w:rPr>
                <w:rFonts w:ascii="Helvetica" w:hAnsi="Helvetica" w:cs="Helvetica"/>
                <w:color w:val="505050"/>
                <w:sz w:val="20"/>
                <w:szCs w:val="20"/>
              </w:rPr>
              <w:br/>
              <w:t>Eikon</w:t>
            </w:r>
            <w:r w:rsidR="00DD711E">
              <w:rPr>
                <w:rFonts w:hint="eastAsia"/>
                <w:color w:val="505050"/>
                <w:sz w:val="20"/>
                <w:szCs w:val="20"/>
              </w:rPr>
              <w:t>平台來分析</w:t>
            </w:r>
            <w:r w:rsidR="00DD711E">
              <w:rPr>
                <w:rFonts w:ascii="Helvetica" w:hAnsi="Helvetica" w:cs="Helvetica"/>
                <w:color w:val="505050"/>
                <w:sz w:val="20"/>
                <w:szCs w:val="20"/>
              </w:rPr>
              <w:t>2016</w:t>
            </w:r>
            <w:r w:rsidR="00DD711E">
              <w:rPr>
                <w:rFonts w:hint="eastAsia"/>
                <w:color w:val="505050"/>
                <w:sz w:val="20"/>
                <w:szCs w:val="20"/>
              </w:rPr>
              <w:t>的新加坡利率走勢。</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09-Mar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7" w:tgtFrame="_blank" w:history="1">
              <w:r w:rsidR="00DD711E">
                <w:rPr>
                  <w:rStyle w:val="a3"/>
                  <w:rFonts w:cs="Helvetica" w:hint="eastAsia"/>
                  <w:color w:val="FF8800"/>
                  <w:sz w:val="20"/>
                  <w:szCs w:val="20"/>
                </w:rPr>
                <w:t>市場概況</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人民幣與資本流向</w:t>
              </w:r>
            </w:hyperlink>
            <w:r w:rsidR="00DD711E">
              <w:rPr>
                <w:rFonts w:ascii="Helvetica" w:hAnsi="Helvetica" w:cs="Helvetica"/>
                <w:color w:val="505050"/>
                <w:sz w:val="20"/>
                <w:szCs w:val="20"/>
              </w:rPr>
              <w:br/>
              <w:t>Market Overview – CNY &amp; Capital Flows</w:t>
            </w:r>
            <w:r w:rsidR="00DD711E">
              <w:rPr>
                <w:rFonts w:ascii="Helvetica" w:hAnsi="Helvetica" w:cs="Helvetica"/>
                <w:color w:val="505050"/>
                <w:sz w:val="20"/>
                <w:szCs w:val="20"/>
              </w:rPr>
              <w:br/>
            </w:r>
            <w:r w:rsidR="00DD711E">
              <w:rPr>
                <w:rFonts w:hint="eastAsia"/>
                <w:color w:val="505050"/>
                <w:sz w:val="20"/>
                <w:szCs w:val="20"/>
              </w:rPr>
              <w:t>北京最大的擔憂是，人民幣的大幅下跌將觸發</w:t>
            </w:r>
            <w:r w:rsidR="00DD711E">
              <w:rPr>
                <w:rFonts w:ascii="Helvetica" w:hAnsi="Helvetica" w:cs="Helvetica"/>
                <w:color w:val="505050"/>
                <w:sz w:val="20"/>
                <w:szCs w:val="20"/>
              </w:rPr>
              <w:t>2015</w:t>
            </w:r>
            <w:r w:rsidR="00DD711E">
              <w:rPr>
                <w:rFonts w:hint="eastAsia"/>
                <w:color w:val="505050"/>
                <w:sz w:val="20"/>
                <w:szCs w:val="20"/>
              </w:rPr>
              <w:t>年</w:t>
            </w:r>
            <w:r w:rsidR="00DD711E">
              <w:rPr>
                <w:rFonts w:ascii="Helvetica" w:hAnsi="Helvetica" w:cs="Helvetica"/>
                <w:color w:val="505050"/>
                <w:sz w:val="20"/>
                <w:szCs w:val="20"/>
              </w:rPr>
              <w:t>8</w:t>
            </w:r>
            <w:r w:rsidR="00DD711E">
              <w:rPr>
                <w:rFonts w:hint="eastAsia"/>
                <w:color w:val="505050"/>
                <w:sz w:val="20"/>
                <w:szCs w:val="20"/>
              </w:rPr>
              <w:t>月令人詫異的貨幣貶值後的資本外逃，這引發了人們擔心經濟的健全狀況是否比北京政府之前所領導的更糟糕。</w:t>
            </w:r>
            <w:r w:rsidR="00DD711E">
              <w:rPr>
                <w:rFonts w:ascii="Helvetica" w:hAnsi="Helvetica" w:cs="Helvetica"/>
                <w:color w:val="505050"/>
                <w:sz w:val="20"/>
                <w:szCs w:val="20"/>
              </w:rPr>
              <w:t xml:space="preserve"> </w:t>
            </w:r>
            <w:r w:rsidR="00DD711E">
              <w:rPr>
                <w:rFonts w:hint="eastAsia"/>
                <w:color w:val="505050"/>
                <w:sz w:val="20"/>
                <w:szCs w:val="20"/>
              </w:rPr>
              <w:t>資本外流，無論是合法還是非法，都壓制了人民幣。</w:t>
            </w:r>
            <w:r w:rsidR="00DD711E">
              <w:rPr>
                <w:rFonts w:ascii="Helvetica" w:hAnsi="Helvetica" w:cs="Helvetica"/>
                <w:color w:val="505050"/>
                <w:sz w:val="20"/>
                <w:szCs w:val="20"/>
              </w:rPr>
              <w:t xml:space="preserve"> 2016</w:t>
            </w:r>
            <w:r w:rsidR="00DD711E">
              <w:rPr>
                <w:rFonts w:hint="eastAsia"/>
                <w:color w:val="505050"/>
                <w:sz w:val="20"/>
                <w:szCs w:val="20"/>
              </w:rPr>
              <w:t>年至</w:t>
            </w:r>
            <w:r w:rsidR="00DD711E">
              <w:rPr>
                <w:rFonts w:ascii="Helvetica" w:hAnsi="Helvetica" w:cs="Helvetica"/>
                <w:color w:val="505050"/>
                <w:sz w:val="20"/>
                <w:szCs w:val="20"/>
              </w:rPr>
              <w:t>11</w:t>
            </w:r>
            <w:r w:rsidR="00DD711E">
              <w:rPr>
                <w:rFonts w:hint="eastAsia"/>
                <w:color w:val="505050"/>
                <w:sz w:val="20"/>
                <w:szCs w:val="20"/>
              </w:rPr>
              <w:t>月，中國人民幣兌美元匯率貶值</w:t>
            </w:r>
            <w:r w:rsidR="00DD711E">
              <w:rPr>
                <w:rFonts w:ascii="Helvetica" w:hAnsi="Helvetica" w:cs="Helvetica"/>
                <w:color w:val="505050"/>
                <w:sz w:val="20"/>
                <w:szCs w:val="20"/>
              </w:rPr>
              <w:br/>
            </w:r>
            <w:r w:rsidR="00DD711E">
              <w:rPr>
                <w:rFonts w:hint="eastAsia"/>
                <w:color w:val="505050"/>
                <w:sz w:val="20"/>
                <w:szCs w:val="20"/>
              </w:rPr>
              <w:t>了近</w:t>
            </w:r>
            <w:r w:rsidR="00DD711E">
              <w:rPr>
                <w:rFonts w:ascii="Helvetica" w:hAnsi="Helvetica" w:cs="Helvetica"/>
                <w:color w:val="505050"/>
                <w:sz w:val="20"/>
                <w:szCs w:val="20"/>
              </w:rPr>
              <w:t>6</w:t>
            </w:r>
            <w:r w:rsidR="00DD711E">
              <w:rPr>
                <w:rFonts w:hint="eastAsia"/>
                <w:color w:val="505050"/>
                <w:sz w:val="20"/>
                <w:szCs w:val="20"/>
              </w:rPr>
              <w:t>％，許多交易者投資進一步虧損，增加了</w:t>
            </w:r>
            <w:r w:rsidR="00DD711E">
              <w:rPr>
                <w:rFonts w:ascii="Helvetica" w:hAnsi="Helvetica" w:cs="Helvetica"/>
                <w:color w:val="505050"/>
                <w:sz w:val="20"/>
                <w:szCs w:val="20"/>
              </w:rPr>
              <w:t>3</w:t>
            </w:r>
            <w:r w:rsidR="00DD711E">
              <w:rPr>
                <w:rFonts w:hint="eastAsia"/>
                <w:color w:val="505050"/>
                <w:sz w:val="20"/>
                <w:szCs w:val="20"/>
              </w:rPr>
              <w:t>萬億美元外匯儲備的外流。</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13-Mar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8" w:tgtFrame="_blank" w:history="1">
              <w:r w:rsidR="00DD711E">
                <w:rPr>
                  <w:rStyle w:val="a3"/>
                  <w:rFonts w:cs="Helvetica" w:hint="eastAsia"/>
                  <w:color w:val="FF8800"/>
                  <w:sz w:val="20"/>
                  <w:szCs w:val="20"/>
                </w:rPr>
                <w:t>中國流動性指標與利率市場總覽</w:t>
              </w:r>
            </w:hyperlink>
            <w:r w:rsidR="00DD711E">
              <w:rPr>
                <w:rFonts w:ascii="Helvetica" w:hAnsi="Helvetica" w:cs="Helvetica"/>
                <w:color w:val="505050"/>
                <w:sz w:val="20"/>
                <w:szCs w:val="20"/>
              </w:rPr>
              <w:br/>
              <w:t>Market Overview - China Liquidity Indicators and Rates</w:t>
            </w:r>
            <w:r w:rsidR="00DD711E">
              <w:rPr>
                <w:rFonts w:ascii="Helvetica" w:hAnsi="Helvetica" w:cs="Helvetica"/>
                <w:color w:val="505050"/>
                <w:sz w:val="20"/>
                <w:szCs w:val="20"/>
              </w:rPr>
              <w:br/>
              <w:t>2013</w:t>
            </w:r>
            <w:r w:rsidR="00DD711E">
              <w:rPr>
                <w:rFonts w:hint="eastAsia"/>
                <w:color w:val="505050"/>
                <w:sz w:val="20"/>
                <w:szCs w:val="20"/>
              </w:rPr>
              <w:t>年</w:t>
            </w:r>
            <w:r w:rsidR="00DD711E">
              <w:rPr>
                <w:rFonts w:ascii="Helvetica" w:hAnsi="Helvetica" w:cs="Helvetica"/>
                <w:color w:val="505050"/>
                <w:sz w:val="20"/>
                <w:szCs w:val="20"/>
              </w:rPr>
              <w:t>6</w:t>
            </w:r>
            <w:r w:rsidR="00DD711E">
              <w:rPr>
                <w:rFonts w:hint="eastAsia"/>
                <w:color w:val="505050"/>
                <w:sz w:val="20"/>
                <w:szCs w:val="20"/>
              </w:rPr>
              <w:t>月和</w:t>
            </w:r>
            <w:r w:rsidR="00DD711E">
              <w:rPr>
                <w:rFonts w:ascii="Helvetica" w:hAnsi="Helvetica" w:cs="Helvetica"/>
                <w:color w:val="505050"/>
                <w:sz w:val="20"/>
                <w:szCs w:val="20"/>
              </w:rPr>
              <w:t>12</w:t>
            </w:r>
            <w:r w:rsidR="00DD711E">
              <w:rPr>
                <w:rFonts w:hint="eastAsia"/>
                <w:color w:val="505050"/>
                <w:sz w:val="20"/>
                <w:szCs w:val="20"/>
              </w:rPr>
              <w:t>月的利率高點暗示其中國銀行把錢回流給央行的決心，藉以減少驚人的債務。</w:t>
            </w:r>
            <w:r w:rsidR="00DD711E">
              <w:rPr>
                <w:rFonts w:ascii="Helvetica" w:hAnsi="Helvetica" w:cs="Helvetica"/>
                <w:color w:val="505050"/>
                <w:sz w:val="20"/>
                <w:szCs w:val="20"/>
              </w:rPr>
              <w:t xml:space="preserve"> </w:t>
            </w:r>
            <w:r w:rsidR="00DD711E">
              <w:rPr>
                <w:rFonts w:hint="eastAsia"/>
                <w:color w:val="505050"/>
                <w:sz w:val="20"/>
                <w:szCs w:val="20"/>
              </w:rPr>
              <w:t>中國央行開始使用非常規措施來管</w:t>
            </w:r>
            <w:r w:rsidR="00DD711E">
              <w:rPr>
                <w:rFonts w:ascii="Helvetica" w:hAnsi="Helvetica" w:cs="Helvetica"/>
                <w:color w:val="505050"/>
                <w:sz w:val="20"/>
                <w:szCs w:val="20"/>
              </w:rPr>
              <w:br/>
            </w:r>
            <w:r w:rsidR="00DD711E">
              <w:rPr>
                <w:rFonts w:hint="eastAsia"/>
                <w:color w:val="505050"/>
                <w:sz w:val="20"/>
                <w:szCs w:val="20"/>
              </w:rPr>
              <w:t>理利率，並檢查影子銀行活動。中國央行行長周小川表示自</w:t>
            </w:r>
            <w:r w:rsidR="00DD711E">
              <w:rPr>
                <w:rFonts w:ascii="Helvetica" w:hAnsi="Helvetica" w:cs="Helvetica"/>
                <w:color w:val="505050"/>
                <w:sz w:val="20"/>
                <w:szCs w:val="20"/>
              </w:rPr>
              <w:t>2014</w:t>
            </w:r>
            <w:r w:rsidR="00DD711E">
              <w:rPr>
                <w:rFonts w:hint="eastAsia"/>
                <w:color w:val="505050"/>
                <w:sz w:val="20"/>
                <w:szCs w:val="20"/>
              </w:rPr>
              <w:t>年</w:t>
            </w:r>
            <w:r w:rsidR="00DD711E">
              <w:rPr>
                <w:rFonts w:ascii="Helvetica" w:hAnsi="Helvetica" w:cs="Helvetica"/>
                <w:color w:val="505050"/>
                <w:sz w:val="20"/>
                <w:szCs w:val="20"/>
              </w:rPr>
              <w:t>11</w:t>
            </w:r>
            <w:r w:rsidR="00DD711E">
              <w:rPr>
                <w:rFonts w:hint="eastAsia"/>
                <w:color w:val="505050"/>
                <w:sz w:val="20"/>
                <w:szCs w:val="20"/>
              </w:rPr>
              <w:t>月，由於人行的利率持續下降，並於</w:t>
            </w:r>
            <w:r w:rsidR="00DD711E">
              <w:rPr>
                <w:rFonts w:ascii="Helvetica" w:hAnsi="Helvetica" w:cs="Helvetica"/>
                <w:color w:val="505050"/>
                <w:sz w:val="20"/>
                <w:szCs w:val="20"/>
              </w:rPr>
              <w:t>2016</w:t>
            </w:r>
            <w:r w:rsidR="00DD711E">
              <w:rPr>
                <w:rFonts w:hint="eastAsia"/>
                <w:color w:val="505050"/>
                <w:sz w:val="20"/>
                <w:szCs w:val="20"/>
              </w:rPr>
              <w:t>年繼續實施穩健的貨幣政策，打算保持市場的流動性，並採取措施支持實體經濟。我們將使用</w:t>
            </w:r>
            <w:r w:rsidR="00DD711E">
              <w:rPr>
                <w:rFonts w:ascii="Helvetica" w:hAnsi="Helvetica" w:cs="Helvetica"/>
                <w:color w:val="505050"/>
                <w:sz w:val="20"/>
                <w:szCs w:val="20"/>
              </w:rPr>
              <w:t>Eikon</w:t>
            </w:r>
            <w:r w:rsidR="00DD711E">
              <w:rPr>
                <w:rFonts w:hint="eastAsia"/>
                <w:color w:val="505050"/>
                <w:sz w:val="20"/>
                <w:szCs w:val="20"/>
              </w:rPr>
              <w:t>中國價格發現模組藉以觀察市場流動性與利率的趨勢</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14-Mar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29" w:tgtFrame="_blank" w:history="1">
              <w:r w:rsidR="00DD711E">
                <w:rPr>
                  <w:rStyle w:val="a3"/>
                  <w:rFonts w:ascii="Helvetica" w:hAnsi="Helvetica" w:cs="Helvetica"/>
                  <w:color w:val="FF8800"/>
                  <w:sz w:val="20"/>
                  <w:szCs w:val="20"/>
                </w:rPr>
                <w:t>2017</w:t>
              </w:r>
              <w:r w:rsidR="00DD711E">
                <w:rPr>
                  <w:rStyle w:val="a3"/>
                  <w:rFonts w:cs="Helvetica" w:hint="eastAsia"/>
                  <w:color w:val="FF8800"/>
                  <w:sz w:val="20"/>
                  <w:szCs w:val="20"/>
                </w:rPr>
                <w:t>年證券市場展望</w:t>
              </w:r>
            </w:hyperlink>
            <w:r w:rsidR="00DD711E">
              <w:rPr>
                <w:rFonts w:ascii="Helvetica" w:hAnsi="Helvetica" w:cs="Helvetica"/>
                <w:color w:val="505050"/>
                <w:sz w:val="20"/>
                <w:szCs w:val="20"/>
              </w:rPr>
              <w:br/>
              <w:t>Equity Outlook in 2017</w:t>
            </w:r>
            <w:r w:rsidR="00DD711E">
              <w:rPr>
                <w:rFonts w:ascii="Helvetica" w:hAnsi="Helvetica" w:cs="Helvetica"/>
                <w:color w:val="505050"/>
                <w:sz w:val="20"/>
                <w:szCs w:val="20"/>
              </w:rPr>
              <w:br/>
              <w:t>IMF</w:t>
            </w:r>
            <w:r w:rsidR="00DD711E">
              <w:rPr>
                <w:rFonts w:hint="eastAsia"/>
                <w:color w:val="505050"/>
                <w:sz w:val="20"/>
                <w:szCs w:val="20"/>
              </w:rPr>
              <w:t>預測</w:t>
            </w:r>
            <w:r w:rsidR="00DD711E">
              <w:rPr>
                <w:rFonts w:ascii="Helvetica" w:hAnsi="Helvetica" w:cs="Helvetica"/>
                <w:color w:val="505050"/>
                <w:sz w:val="20"/>
                <w:szCs w:val="20"/>
              </w:rPr>
              <w:t>2017</w:t>
            </w:r>
            <w:r w:rsidR="00DD711E">
              <w:rPr>
                <w:rFonts w:hint="eastAsia"/>
                <w:color w:val="505050"/>
                <w:sz w:val="20"/>
                <w:szCs w:val="20"/>
              </w:rPr>
              <w:t>年的全球增長將領先於</w:t>
            </w:r>
            <w:r w:rsidR="00DD711E">
              <w:rPr>
                <w:rFonts w:ascii="Helvetica" w:hAnsi="Helvetica" w:cs="Helvetica"/>
                <w:color w:val="505050"/>
                <w:sz w:val="20"/>
                <w:szCs w:val="20"/>
              </w:rPr>
              <w:t>2016</w:t>
            </w:r>
            <w:r w:rsidR="00DD711E">
              <w:rPr>
                <w:rFonts w:hint="eastAsia"/>
                <w:color w:val="505050"/>
                <w:sz w:val="20"/>
                <w:szCs w:val="20"/>
              </w:rPr>
              <w:t>年。然而投資者仍然對美國的政權變化和民族主義的政治野火持謹慎態度，這可能破壞歐洲經濟今年晚些時候法國和德國的主要選舉。</w:t>
            </w:r>
            <w:r w:rsidR="00DD711E">
              <w:rPr>
                <w:rFonts w:ascii="Helvetica" w:hAnsi="Helvetica" w:cs="Helvetica"/>
                <w:color w:val="505050"/>
                <w:sz w:val="20"/>
                <w:szCs w:val="20"/>
              </w:rPr>
              <w:t xml:space="preserve"> </w:t>
            </w:r>
            <w:r w:rsidR="00DD711E">
              <w:rPr>
                <w:rFonts w:hint="eastAsia"/>
                <w:color w:val="505050"/>
                <w:sz w:val="20"/>
                <w:szCs w:val="20"/>
              </w:rPr>
              <w:t>與此同時，對石油輸出國組織無法承諾削減供應量以及頁岩供應是否會阻礙石石油價</w:t>
            </w:r>
            <w:r w:rsidR="00DD711E">
              <w:rPr>
                <w:rFonts w:ascii="Helvetica" w:hAnsi="Helvetica" w:cs="Helvetica"/>
                <w:color w:val="505050"/>
                <w:sz w:val="20"/>
                <w:szCs w:val="20"/>
              </w:rPr>
              <w:br/>
            </w:r>
            <w:r w:rsidR="00DD711E">
              <w:rPr>
                <w:rFonts w:hint="eastAsia"/>
                <w:color w:val="505050"/>
                <w:sz w:val="20"/>
                <w:szCs w:val="20"/>
              </w:rPr>
              <w:t>格刺激的疑慮並不是毫無根據的。債務以最快的速度上升超過</w:t>
            </w:r>
            <w:r w:rsidR="00DD711E">
              <w:rPr>
                <w:rFonts w:ascii="Helvetica" w:hAnsi="Helvetica" w:cs="Helvetica"/>
                <w:color w:val="505050"/>
                <w:sz w:val="20"/>
                <w:szCs w:val="20"/>
              </w:rPr>
              <w:t>200</w:t>
            </w:r>
            <w:r w:rsidR="00DD711E">
              <w:rPr>
                <w:rFonts w:hint="eastAsia"/>
                <w:color w:val="505050"/>
                <w:sz w:val="20"/>
                <w:szCs w:val="20"/>
              </w:rPr>
              <w:t>萬億美元，或是全球經濟規模的三倍。許多經濟學家繼續預測中</w:t>
            </w:r>
            <w:r w:rsidR="00DD711E">
              <w:rPr>
                <w:rFonts w:ascii="Helvetica" w:hAnsi="Helvetica" w:cs="Helvetica"/>
                <w:color w:val="505050"/>
                <w:sz w:val="20"/>
                <w:szCs w:val="20"/>
              </w:rPr>
              <w:br/>
            </w:r>
            <w:r w:rsidR="00DD711E">
              <w:rPr>
                <w:rFonts w:hint="eastAsia"/>
                <w:color w:val="505050"/>
                <w:sz w:val="20"/>
                <w:szCs w:val="20"/>
              </w:rPr>
              <w:t>國的債務泡沫破裂觸發了全球不平衡的衰退。</w:t>
            </w:r>
            <w:r w:rsidR="00DD711E">
              <w:rPr>
                <w:rFonts w:ascii="Helvetica" w:hAnsi="Helvetica" w:cs="Helvetica"/>
                <w:color w:val="505050"/>
                <w:sz w:val="20"/>
                <w:szCs w:val="20"/>
              </w:rPr>
              <w:t xml:space="preserve"> </w:t>
            </w:r>
            <w:r w:rsidR="00DD711E">
              <w:rPr>
                <w:rFonts w:hint="eastAsia"/>
                <w:color w:val="505050"/>
                <w:sz w:val="20"/>
                <w:szCs w:val="20"/>
              </w:rPr>
              <w:t>在前景暗淡的情況下，分析</w:t>
            </w:r>
            <w:r w:rsidR="00DD711E">
              <w:rPr>
                <w:rFonts w:ascii="Helvetica" w:hAnsi="Helvetica" w:cs="Helvetica"/>
                <w:color w:val="505050"/>
                <w:sz w:val="20"/>
                <w:szCs w:val="20"/>
              </w:rPr>
              <w:t>2017</w:t>
            </w:r>
            <w:r w:rsidR="00DD711E">
              <w:rPr>
                <w:rFonts w:hint="eastAsia"/>
                <w:color w:val="505050"/>
                <w:sz w:val="20"/>
                <w:szCs w:val="20"/>
              </w:rPr>
              <w:t>年的股票前景將是有趣的。</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264" w:lineRule="atLeast"/>
              <w:jc w:val="center"/>
            </w:pPr>
            <w:r>
              <w:rPr>
                <w:rFonts w:ascii="Helvetica" w:hAnsi="Helvetica" w:cs="Helvetica"/>
                <w:color w:val="505050"/>
                <w:sz w:val="20"/>
                <w:szCs w:val="20"/>
              </w:rPr>
              <w:t>14-Mar 11:00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264" w:lineRule="atLeast"/>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30" w:tgtFrame="_blank" w:history="1">
              <w:r w:rsidR="00DD711E">
                <w:rPr>
                  <w:rStyle w:val="a3"/>
                  <w:rFonts w:cs="Helvetica" w:hint="eastAsia"/>
                  <w:color w:val="FF8800"/>
                  <w:sz w:val="20"/>
                  <w:szCs w:val="20"/>
                </w:rPr>
                <w:t>市場總覽</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巴拿馬文件在全球金融市場的影響</w:t>
              </w:r>
            </w:hyperlink>
            <w:r w:rsidR="00DD711E">
              <w:rPr>
                <w:rFonts w:ascii="Helvetica" w:hAnsi="Helvetica" w:cs="Helvetica"/>
                <w:color w:val="505050"/>
                <w:sz w:val="20"/>
                <w:szCs w:val="20"/>
              </w:rPr>
              <w:br/>
              <w:t xml:space="preserve">Market Overview - Impact of Panama Papers on Global Markets  </w:t>
            </w:r>
            <w:r w:rsidR="00DD711E">
              <w:rPr>
                <w:rFonts w:ascii="Helvetica" w:hAnsi="Helvetica" w:cs="Helvetica"/>
                <w:color w:val="505050"/>
                <w:sz w:val="20"/>
                <w:szCs w:val="20"/>
              </w:rPr>
              <w:br/>
              <w:t>2016</w:t>
            </w:r>
            <w:r w:rsidR="00DD711E">
              <w:rPr>
                <w:rFonts w:hint="eastAsia"/>
                <w:color w:val="505050"/>
                <w:sz w:val="20"/>
                <w:szCs w:val="20"/>
              </w:rPr>
              <w:t>年</w:t>
            </w:r>
            <w:r w:rsidR="00DD711E">
              <w:rPr>
                <w:rFonts w:ascii="Helvetica" w:hAnsi="Helvetica" w:cs="Helvetica"/>
                <w:color w:val="505050"/>
                <w:sz w:val="20"/>
                <w:szCs w:val="20"/>
              </w:rPr>
              <w:t>4</w:t>
            </w:r>
            <w:r w:rsidR="00DD711E">
              <w:rPr>
                <w:rFonts w:hint="eastAsia"/>
                <w:color w:val="505050"/>
                <w:sz w:val="20"/>
                <w:szCs w:val="20"/>
              </w:rPr>
              <w:t>月</w:t>
            </w:r>
            <w:r w:rsidR="00DD711E">
              <w:rPr>
                <w:rFonts w:ascii="Helvetica" w:hAnsi="Helvetica" w:cs="Helvetica"/>
                <w:color w:val="505050"/>
                <w:sz w:val="20"/>
                <w:szCs w:val="20"/>
              </w:rPr>
              <w:t>3</w:t>
            </w:r>
            <w:r w:rsidR="00DD711E">
              <w:rPr>
                <w:rFonts w:hint="eastAsia"/>
                <w:color w:val="505050"/>
                <w:sz w:val="20"/>
                <w:szCs w:val="20"/>
              </w:rPr>
              <w:t>日巴拿馬文件揭露，總部設在避稅天堂巴拿馬的律師事務所擁有超過</w:t>
            </w:r>
            <w:r w:rsidR="00DD711E">
              <w:rPr>
                <w:rFonts w:ascii="Helvetica" w:hAnsi="Helvetica" w:cs="Helvetica"/>
                <w:color w:val="505050"/>
                <w:sz w:val="20"/>
                <w:szCs w:val="20"/>
              </w:rPr>
              <w:t>1150</w:t>
            </w:r>
            <w:r w:rsidR="00DD711E">
              <w:rPr>
                <w:rFonts w:hint="eastAsia"/>
                <w:color w:val="505050"/>
                <w:sz w:val="20"/>
                <w:szCs w:val="20"/>
              </w:rPr>
              <w:t>萬份文檔，其中揭示了在多個司法管轄區的幾十萬名客戶的詳細資料與檔案。全球稅務當局正警告這些可能的大規模的逃稅行為。德國報紙南德意志報和世界各地的</w:t>
            </w:r>
            <w:r w:rsidR="00DD711E">
              <w:rPr>
                <w:rFonts w:ascii="Helvetica" w:hAnsi="Helvetica" w:cs="Helvetica"/>
                <w:color w:val="505050"/>
                <w:sz w:val="20"/>
                <w:szCs w:val="20"/>
              </w:rPr>
              <w:t>100</w:t>
            </w:r>
            <w:r w:rsidR="00DD711E">
              <w:rPr>
                <w:rFonts w:hint="eastAsia"/>
                <w:color w:val="505050"/>
                <w:sz w:val="20"/>
                <w:szCs w:val="20"/>
              </w:rPr>
              <w:t>多家其他新聞機構所組成的國際聯盟調查中心正在查核文件的相關內容。湯森路透將藉由在</w:t>
            </w:r>
            <w:r w:rsidR="00DD711E">
              <w:rPr>
                <w:rFonts w:ascii="Helvetica" w:hAnsi="Helvetica" w:cs="Helvetica"/>
                <w:color w:val="505050"/>
                <w:sz w:val="20"/>
                <w:szCs w:val="20"/>
              </w:rPr>
              <w:t>Eikon</w:t>
            </w:r>
            <w:r w:rsidR="00DD711E">
              <w:rPr>
                <w:rFonts w:hint="eastAsia"/>
                <w:color w:val="505050"/>
                <w:sz w:val="20"/>
                <w:szCs w:val="20"/>
              </w:rPr>
              <w:t>上所使用的新聞模組</w:t>
            </w:r>
            <w:r w:rsidR="00DD711E">
              <w:rPr>
                <w:rFonts w:ascii="Helvetica" w:hAnsi="Helvetica" w:cs="Helvetica"/>
                <w:color w:val="505050"/>
                <w:sz w:val="20"/>
                <w:szCs w:val="20"/>
              </w:rPr>
              <w:t xml:space="preserve">, Global Press </w:t>
            </w:r>
            <w:r w:rsidR="00DD711E">
              <w:rPr>
                <w:rFonts w:hint="eastAsia"/>
                <w:color w:val="505050"/>
                <w:sz w:val="20"/>
                <w:szCs w:val="20"/>
              </w:rPr>
              <w:t>及</w:t>
            </w:r>
            <w:r w:rsidR="00DD711E">
              <w:rPr>
                <w:rFonts w:ascii="Helvetica" w:hAnsi="Helvetica" w:cs="Helvetica"/>
                <w:color w:val="505050"/>
                <w:sz w:val="20"/>
                <w:szCs w:val="20"/>
              </w:rPr>
              <w:t>Top News</w:t>
            </w:r>
            <w:r w:rsidR="00DD711E">
              <w:rPr>
                <w:rFonts w:hint="eastAsia"/>
                <w:color w:val="505050"/>
                <w:sz w:val="20"/>
                <w:szCs w:val="20"/>
              </w:rPr>
              <w:t>中由通過圖形化數據分析和情緒濾波技術來進一步查看這些已洩漏的文件檔案以及分析對全球金融市場衝擊與影響。</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15-Mar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31" w:tgtFrame="_blank" w:history="1">
              <w:r w:rsidR="00DD711E">
                <w:rPr>
                  <w:rStyle w:val="a3"/>
                  <w:rFonts w:cs="Helvetica" w:hint="eastAsia"/>
                  <w:color w:val="FF8800"/>
                  <w:sz w:val="20"/>
                  <w:szCs w:val="20"/>
                </w:rPr>
                <w:t>零利率到負利率政策的衝擊</w:t>
              </w:r>
            </w:hyperlink>
            <w:r w:rsidR="00DD711E">
              <w:rPr>
                <w:rFonts w:ascii="Helvetica" w:hAnsi="Helvetica" w:cs="Helvetica"/>
                <w:color w:val="505050"/>
                <w:sz w:val="20"/>
                <w:szCs w:val="20"/>
              </w:rPr>
              <w:br/>
              <w:t>Impacts of Zero Interest Rate Policy and Negative Interest Rate Policy</w:t>
            </w:r>
            <w:r w:rsidR="00DD711E">
              <w:rPr>
                <w:rFonts w:ascii="Helvetica" w:hAnsi="Helvetica" w:cs="Helvetica"/>
                <w:color w:val="505050"/>
                <w:sz w:val="20"/>
                <w:szCs w:val="20"/>
              </w:rPr>
              <w:br/>
            </w:r>
            <w:r w:rsidR="00DD711E">
              <w:rPr>
                <w:rFonts w:hint="eastAsia"/>
                <w:color w:val="505050"/>
                <w:sz w:val="20"/>
                <w:szCs w:val="20"/>
              </w:rPr>
              <w:t>這堂課將着重於探討零利率政策到負利率政策對市場的衝擊</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15-Mar 11:00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32" w:tgtFrame="_blank" w:history="1">
              <w:r w:rsidR="00DD711E">
                <w:rPr>
                  <w:rStyle w:val="a3"/>
                  <w:rFonts w:cs="Helvetica" w:hint="eastAsia"/>
                  <w:color w:val="FF8800"/>
                  <w:sz w:val="20"/>
                  <w:szCs w:val="20"/>
                </w:rPr>
                <w:t>市場概況</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歐洲銀行產業</w:t>
              </w:r>
            </w:hyperlink>
            <w:r w:rsidR="00DD711E">
              <w:rPr>
                <w:rFonts w:ascii="Helvetica" w:hAnsi="Helvetica" w:cs="Helvetica"/>
                <w:color w:val="505050"/>
                <w:sz w:val="20"/>
                <w:szCs w:val="20"/>
              </w:rPr>
              <w:br/>
              <w:t>Market Overview – European Banking Sector</w:t>
            </w:r>
            <w:r w:rsidR="00DD711E">
              <w:rPr>
                <w:rFonts w:ascii="Helvetica" w:hAnsi="Helvetica" w:cs="Helvetica"/>
                <w:color w:val="505050"/>
                <w:sz w:val="20"/>
                <w:szCs w:val="20"/>
              </w:rPr>
              <w:br/>
            </w:r>
            <w:r w:rsidR="00DD711E">
              <w:rPr>
                <w:rFonts w:hint="eastAsia"/>
                <w:color w:val="505050"/>
                <w:sz w:val="20"/>
                <w:szCs w:val="20"/>
              </w:rPr>
              <w:t>花旗分析師表示，</w:t>
            </w:r>
            <w:r w:rsidR="00DD711E">
              <w:rPr>
                <w:rFonts w:ascii="Helvetica" w:hAnsi="Helvetica" w:cs="Helvetica"/>
                <w:color w:val="505050"/>
                <w:sz w:val="20"/>
                <w:szCs w:val="20"/>
              </w:rPr>
              <w:t>”</w:t>
            </w:r>
            <w:r w:rsidR="00DD711E">
              <w:rPr>
                <w:rFonts w:hint="eastAsia"/>
                <w:color w:val="505050"/>
                <w:sz w:val="20"/>
                <w:szCs w:val="20"/>
              </w:rPr>
              <w:t>歐洲銀行在所有後</w:t>
            </w:r>
            <w:r w:rsidR="00DD711E">
              <w:rPr>
                <w:rFonts w:ascii="Helvetica" w:hAnsi="Helvetica" w:cs="Helvetica"/>
                <w:color w:val="505050"/>
                <w:sz w:val="20"/>
                <w:szCs w:val="20"/>
              </w:rPr>
              <w:t>GFC</w:t>
            </w:r>
            <w:r w:rsidR="00DD711E">
              <w:rPr>
                <w:rFonts w:hint="eastAsia"/>
                <w:color w:val="505050"/>
                <w:sz w:val="20"/>
                <w:szCs w:val="20"/>
              </w:rPr>
              <w:t>（全球金融危機）宏觀風險中已然成為避雷針</w:t>
            </w:r>
            <w:r w:rsidR="00DD711E">
              <w:rPr>
                <w:rFonts w:ascii="Helvetica" w:hAnsi="Helvetica" w:cs="Helvetica"/>
                <w:color w:val="505050"/>
                <w:sz w:val="20"/>
                <w:szCs w:val="20"/>
              </w:rPr>
              <w:t>”</w:t>
            </w:r>
            <w:r w:rsidR="00DD711E">
              <w:rPr>
                <w:rFonts w:hint="eastAsia"/>
                <w:color w:val="505050"/>
                <w:sz w:val="20"/>
                <w:szCs w:val="20"/>
              </w:rPr>
              <w:t>，花旗分析師在分析</w:t>
            </w:r>
            <w:r w:rsidR="00DD711E">
              <w:rPr>
                <w:rFonts w:ascii="Helvetica" w:hAnsi="Helvetica" w:cs="Helvetica"/>
                <w:color w:val="505050"/>
                <w:sz w:val="20"/>
                <w:szCs w:val="20"/>
              </w:rPr>
              <w:t>285</w:t>
            </w:r>
            <w:r w:rsidR="00DD711E">
              <w:rPr>
                <w:rFonts w:hint="eastAsia"/>
                <w:color w:val="505050"/>
                <w:sz w:val="20"/>
                <w:szCs w:val="20"/>
              </w:rPr>
              <w:t>個全球產業和區域組合時，歐洲銀行業是過去十年中表現最差的一個，</w:t>
            </w:r>
            <w:r w:rsidR="00DD711E">
              <w:rPr>
                <w:rFonts w:ascii="Helvetica" w:hAnsi="Helvetica" w:cs="Helvetica"/>
                <w:color w:val="505050"/>
                <w:sz w:val="20"/>
                <w:szCs w:val="20"/>
              </w:rPr>
              <w:t xml:space="preserve"> </w:t>
            </w:r>
            <w:r w:rsidR="00DD711E">
              <w:rPr>
                <w:rFonts w:hint="eastAsia"/>
                <w:color w:val="505050"/>
                <w:sz w:val="20"/>
                <w:szCs w:val="20"/>
              </w:rPr>
              <w:t>在本次課程中，我們將使用</w:t>
            </w:r>
            <w:r w:rsidR="00DD711E">
              <w:rPr>
                <w:rFonts w:ascii="Helvetica" w:hAnsi="Helvetica" w:cs="Helvetica"/>
                <w:color w:val="505050"/>
                <w:sz w:val="20"/>
                <w:szCs w:val="20"/>
              </w:rPr>
              <w:t>Eikon</w:t>
            </w:r>
            <w:r w:rsidR="00DD711E">
              <w:rPr>
                <w:rFonts w:hint="eastAsia"/>
                <w:color w:val="505050"/>
                <w:sz w:val="20"/>
                <w:szCs w:val="20"/>
              </w:rPr>
              <w:t>來了解歐洲銀行業的表現。</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16-Mar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33" w:tgtFrame="_blank" w:history="1">
              <w:r w:rsidR="00DD711E">
                <w:rPr>
                  <w:rStyle w:val="a3"/>
                  <w:rFonts w:cs="Helvetica" w:hint="eastAsia"/>
                  <w:color w:val="FF8800"/>
                  <w:sz w:val="20"/>
                  <w:szCs w:val="20"/>
                </w:rPr>
                <w:t>中國債務崩盤的影響</w:t>
              </w:r>
            </w:hyperlink>
            <w:r w:rsidR="00DD711E">
              <w:rPr>
                <w:rFonts w:ascii="Helvetica" w:hAnsi="Helvetica" w:cs="Helvetica"/>
                <w:color w:val="505050"/>
                <w:sz w:val="20"/>
                <w:szCs w:val="20"/>
              </w:rPr>
              <w:br/>
              <w:t>Effects of a China Debt Crash</w:t>
            </w:r>
            <w:r w:rsidR="00DD711E">
              <w:rPr>
                <w:rFonts w:ascii="Helvetica" w:hAnsi="Helvetica" w:cs="Helvetica"/>
                <w:color w:val="505050"/>
                <w:sz w:val="20"/>
                <w:szCs w:val="20"/>
              </w:rPr>
              <w:br/>
            </w:r>
            <w:r w:rsidR="00DD711E">
              <w:rPr>
                <w:rFonts w:hint="eastAsia"/>
                <w:color w:val="505050"/>
                <w:sz w:val="20"/>
                <w:szCs w:val="20"/>
              </w:rPr>
              <w:t>中國的總債務占</w:t>
            </w:r>
            <w:r w:rsidR="00DD711E">
              <w:rPr>
                <w:rFonts w:ascii="Helvetica" w:hAnsi="Helvetica" w:cs="Helvetica"/>
                <w:color w:val="505050"/>
                <w:sz w:val="20"/>
                <w:szCs w:val="20"/>
              </w:rPr>
              <w:t>GDP</w:t>
            </w:r>
            <w:r w:rsidR="00DD711E">
              <w:rPr>
                <w:rFonts w:hint="eastAsia"/>
                <w:color w:val="505050"/>
                <w:sz w:val="20"/>
                <w:szCs w:val="20"/>
              </w:rPr>
              <w:t>的百分比從</w:t>
            </w:r>
            <w:r w:rsidR="00DD711E">
              <w:rPr>
                <w:rFonts w:ascii="Helvetica" w:hAnsi="Helvetica" w:cs="Helvetica"/>
                <w:color w:val="505050"/>
                <w:sz w:val="20"/>
                <w:szCs w:val="20"/>
              </w:rPr>
              <w:t>150</w:t>
            </w:r>
            <w:r w:rsidR="00DD711E">
              <w:rPr>
                <w:rFonts w:hint="eastAsia"/>
                <w:color w:val="505050"/>
                <w:sz w:val="20"/>
                <w:szCs w:val="20"/>
              </w:rPr>
              <w:t>％上升至</w:t>
            </w:r>
            <w:r w:rsidR="00DD711E">
              <w:rPr>
                <w:rFonts w:ascii="Helvetica" w:hAnsi="Helvetica" w:cs="Helvetica"/>
                <w:color w:val="505050"/>
                <w:sz w:val="20"/>
                <w:szCs w:val="20"/>
              </w:rPr>
              <w:t>240-270</w:t>
            </w:r>
            <w:r w:rsidR="00DD711E">
              <w:rPr>
                <w:rFonts w:hint="eastAsia"/>
                <w:color w:val="505050"/>
                <w:sz w:val="20"/>
                <w:szCs w:val="20"/>
              </w:rPr>
              <w:t>％。由於次貸危機的影響，中國每增加</w:t>
            </w:r>
            <w:r w:rsidR="00DD711E">
              <w:rPr>
                <w:rFonts w:ascii="Helvetica" w:hAnsi="Helvetica" w:cs="Helvetica"/>
                <w:color w:val="505050"/>
                <w:sz w:val="20"/>
                <w:szCs w:val="20"/>
              </w:rPr>
              <w:t>1</w:t>
            </w:r>
            <w:r w:rsidR="00DD711E">
              <w:rPr>
                <w:rFonts w:hint="eastAsia"/>
                <w:color w:val="505050"/>
                <w:sz w:val="20"/>
                <w:szCs w:val="20"/>
              </w:rPr>
              <w:t>元的</w:t>
            </w:r>
            <w:r w:rsidR="00DD711E">
              <w:rPr>
                <w:rFonts w:ascii="Helvetica" w:hAnsi="Helvetica" w:cs="Helvetica"/>
                <w:color w:val="505050"/>
                <w:sz w:val="20"/>
                <w:szCs w:val="20"/>
              </w:rPr>
              <w:t>GDP</w:t>
            </w:r>
            <w:r w:rsidR="00DD711E">
              <w:rPr>
                <w:rFonts w:hint="eastAsia"/>
                <w:color w:val="505050"/>
                <w:sz w:val="20"/>
                <w:szCs w:val="20"/>
              </w:rPr>
              <w:t>就多增加</w:t>
            </w:r>
            <w:r w:rsidR="00DD711E">
              <w:rPr>
                <w:rFonts w:ascii="Helvetica" w:hAnsi="Helvetica" w:cs="Helvetica"/>
                <w:color w:val="505050"/>
                <w:sz w:val="20"/>
                <w:szCs w:val="20"/>
              </w:rPr>
              <w:t>4</w:t>
            </w:r>
            <w:r w:rsidR="00DD711E">
              <w:rPr>
                <w:rFonts w:hint="eastAsia"/>
                <w:color w:val="505050"/>
                <w:sz w:val="20"/>
                <w:szCs w:val="20"/>
              </w:rPr>
              <w:t>元的借貸。</w:t>
            </w:r>
            <w:r w:rsidR="00DD711E">
              <w:rPr>
                <w:rFonts w:ascii="Helvetica" w:hAnsi="Helvetica" w:cs="Helvetica"/>
                <w:color w:val="505050"/>
                <w:sz w:val="20"/>
                <w:szCs w:val="20"/>
              </w:rPr>
              <w:br/>
            </w:r>
            <w:r w:rsidR="00DD711E">
              <w:rPr>
                <w:rFonts w:hint="eastAsia"/>
                <w:color w:val="505050"/>
                <w:sz w:val="20"/>
                <w:szCs w:val="20"/>
              </w:rPr>
              <w:t>因此需要更多的信貸來支撐緩步的經濟成長。然而影子銀行貸款在過去</w:t>
            </w:r>
            <w:r w:rsidR="00DD711E">
              <w:rPr>
                <w:rFonts w:ascii="Helvetica" w:hAnsi="Helvetica" w:cs="Helvetica"/>
                <w:color w:val="505050"/>
                <w:sz w:val="20"/>
                <w:szCs w:val="20"/>
              </w:rPr>
              <w:t>3</w:t>
            </w:r>
            <w:r w:rsidR="00DD711E">
              <w:rPr>
                <w:rFonts w:hint="eastAsia"/>
                <w:color w:val="505050"/>
                <w:sz w:val="20"/>
                <w:szCs w:val="20"/>
              </w:rPr>
              <w:t>年以每年</w:t>
            </w:r>
            <w:r w:rsidR="00DD711E">
              <w:rPr>
                <w:rFonts w:ascii="Helvetica" w:hAnsi="Helvetica" w:cs="Helvetica"/>
                <w:color w:val="505050"/>
                <w:sz w:val="20"/>
                <w:szCs w:val="20"/>
              </w:rPr>
              <w:t>30</w:t>
            </w:r>
            <w:r w:rsidR="00DD711E">
              <w:rPr>
                <w:rFonts w:hint="eastAsia"/>
                <w:color w:val="505050"/>
                <w:sz w:val="20"/>
                <w:szCs w:val="20"/>
              </w:rPr>
              <w:t>％的幅度成長。信用貸款占中國</w:t>
            </w:r>
            <w:r w:rsidR="00DD711E">
              <w:rPr>
                <w:rFonts w:ascii="Helvetica" w:hAnsi="Helvetica" w:cs="Helvetica"/>
                <w:color w:val="505050"/>
                <w:sz w:val="20"/>
                <w:szCs w:val="20"/>
              </w:rPr>
              <w:t>2015</w:t>
            </w:r>
            <w:r w:rsidR="00DD711E">
              <w:rPr>
                <w:rFonts w:hint="eastAsia"/>
                <w:color w:val="505050"/>
                <w:sz w:val="20"/>
                <w:szCs w:val="20"/>
              </w:rPr>
              <w:t>年</w:t>
            </w:r>
            <w:r w:rsidR="00DD711E">
              <w:rPr>
                <w:rFonts w:ascii="Helvetica" w:hAnsi="Helvetica" w:cs="Helvetica"/>
                <w:color w:val="505050"/>
                <w:sz w:val="20"/>
                <w:szCs w:val="20"/>
              </w:rPr>
              <w:t>GDP</w:t>
            </w:r>
            <w:r w:rsidR="00DD711E">
              <w:rPr>
                <w:rFonts w:hint="eastAsia"/>
                <w:color w:val="505050"/>
                <w:sz w:val="20"/>
                <w:szCs w:val="20"/>
              </w:rPr>
              <w:t>達</w:t>
            </w:r>
            <w:r w:rsidR="00DD711E">
              <w:rPr>
                <w:rFonts w:ascii="Helvetica" w:hAnsi="Helvetica" w:cs="Helvetica"/>
                <w:color w:val="505050"/>
                <w:sz w:val="20"/>
                <w:szCs w:val="20"/>
              </w:rPr>
              <w:t>30-40</w:t>
            </w:r>
            <w:r w:rsidR="00DD711E">
              <w:rPr>
                <w:rFonts w:hint="eastAsia"/>
                <w:color w:val="505050"/>
                <w:sz w:val="20"/>
                <w:szCs w:val="20"/>
              </w:rPr>
              <w:t>％，喬治</w:t>
            </w:r>
            <w:r w:rsidR="00DD711E">
              <w:rPr>
                <w:rFonts w:ascii="Helvetica" w:hAnsi="Helvetica" w:cs="Helvetica"/>
                <w:color w:val="505050"/>
                <w:sz w:val="20"/>
                <w:szCs w:val="20"/>
              </w:rPr>
              <w:t>•</w:t>
            </w:r>
            <w:r w:rsidR="00DD711E">
              <w:rPr>
                <w:rFonts w:hint="eastAsia"/>
                <w:color w:val="505050"/>
                <w:sz w:val="20"/>
                <w:szCs w:val="20"/>
              </w:rPr>
              <w:t>索羅斯表示，中國的債務將驅動經濟的硬著陸</w:t>
            </w:r>
            <w:r w:rsidR="00DD711E">
              <w:rPr>
                <w:rFonts w:ascii="Helvetica" w:hAnsi="Helvetica" w:cs="Helvetica"/>
                <w:color w:val="505050"/>
                <w:sz w:val="20"/>
                <w:szCs w:val="20"/>
              </w:rPr>
              <w:t>“</w:t>
            </w:r>
            <w:r w:rsidR="00DD711E">
              <w:rPr>
                <w:rFonts w:hint="eastAsia"/>
                <w:color w:val="505050"/>
                <w:sz w:val="20"/>
                <w:szCs w:val="20"/>
              </w:rPr>
              <w:t>已是不可避免的趨勢</w:t>
            </w:r>
            <w:r w:rsidR="00DD711E">
              <w:rPr>
                <w:rFonts w:ascii="Helvetica" w:hAnsi="Helvetica" w:cs="Helvetica"/>
                <w:color w:val="505050"/>
                <w:sz w:val="20"/>
                <w:szCs w:val="20"/>
              </w:rPr>
              <w:t>”</w:t>
            </w:r>
            <w:r w:rsidR="00DD711E">
              <w:rPr>
                <w:rFonts w:hint="eastAsia"/>
                <w:color w:val="505050"/>
                <w:sz w:val="20"/>
                <w:szCs w:val="20"/>
              </w:rPr>
              <w:t>。本課程將藉由</w:t>
            </w:r>
            <w:r w:rsidR="00DD711E">
              <w:rPr>
                <w:rFonts w:ascii="Helvetica" w:hAnsi="Helvetica" w:cs="Helvetica"/>
                <w:color w:val="505050"/>
                <w:sz w:val="20"/>
                <w:szCs w:val="20"/>
              </w:rPr>
              <w:t>Eikon</w:t>
            </w:r>
            <w:r w:rsidR="00DD711E">
              <w:rPr>
                <w:rFonts w:hint="eastAsia"/>
                <w:color w:val="505050"/>
                <w:sz w:val="20"/>
                <w:szCs w:val="20"/>
              </w:rPr>
              <w:t>來觀察中國債務崩盤</w:t>
            </w:r>
            <w:r w:rsidR="00DD711E">
              <w:rPr>
                <w:rFonts w:ascii="Helvetica" w:hAnsi="Helvetica" w:cs="Helvetica"/>
                <w:color w:val="505050"/>
                <w:sz w:val="20"/>
                <w:szCs w:val="20"/>
              </w:rPr>
              <w:br/>
            </w:r>
            <w:r w:rsidR="00DD711E">
              <w:rPr>
                <w:rFonts w:hint="eastAsia"/>
                <w:color w:val="505050"/>
                <w:sz w:val="20"/>
                <w:szCs w:val="20"/>
              </w:rPr>
              <w:t>的影響。</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16-Mar 11:00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2E1510">
            <w:pPr>
              <w:spacing w:line="240" w:lineRule="exact"/>
            </w:pPr>
            <w:hyperlink r:id="rId34" w:tgtFrame="_blank" w:history="1">
              <w:r w:rsidR="00DD711E">
                <w:rPr>
                  <w:rStyle w:val="a3"/>
                  <w:rFonts w:cs="Helvetica" w:hint="eastAsia"/>
                  <w:color w:val="FF8800"/>
                  <w:sz w:val="20"/>
                  <w:szCs w:val="20"/>
                </w:rPr>
                <w:t>中國公司債市場總覽</w:t>
              </w:r>
            </w:hyperlink>
            <w:r w:rsidR="00DD711E">
              <w:rPr>
                <w:rFonts w:ascii="Helvetica" w:hAnsi="Helvetica" w:cs="Helvetica"/>
                <w:color w:val="505050"/>
                <w:sz w:val="20"/>
                <w:szCs w:val="20"/>
              </w:rPr>
              <w:br/>
              <w:t>Market Overview - Chinese Corporate Bonds</w:t>
            </w:r>
            <w:r w:rsidR="00DD711E">
              <w:rPr>
                <w:rFonts w:ascii="Helvetica" w:hAnsi="Helvetica" w:cs="Helvetica"/>
                <w:color w:val="505050"/>
                <w:sz w:val="20"/>
                <w:szCs w:val="20"/>
              </w:rPr>
              <w:br/>
            </w:r>
            <w:r w:rsidR="00DD711E">
              <w:rPr>
                <w:rFonts w:hint="eastAsia"/>
                <w:color w:val="505050"/>
                <w:sz w:val="20"/>
                <w:szCs w:val="20"/>
              </w:rPr>
              <w:t>中國公司債市場已經位居世界首位，中國也是世界第二大的經濟體，隨著經濟成長趨緩，企業違約情形預計將持續惡化，根據</w:t>
            </w:r>
            <w:r w:rsidR="00DD711E">
              <w:rPr>
                <w:rFonts w:ascii="Helvetica" w:hAnsi="Helvetica" w:cs="Helvetica"/>
                <w:color w:val="505050"/>
                <w:sz w:val="20"/>
                <w:szCs w:val="20"/>
              </w:rPr>
              <w:t>2015</w:t>
            </w:r>
            <w:r w:rsidR="00DD711E">
              <w:rPr>
                <w:rFonts w:hint="eastAsia"/>
                <w:color w:val="505050"/>
                <w:sz w:val="20"/>
                <w:szCs w:val="20"/>
              </w:rPr>
              <w:t>年七月信評機構標準普爾報導，由於中國經濟增長放緩將削弱企業之間的財務狀況並導致企業風險在全球增加，北京當局也已經開始讓一些借款者的貸款和債券違約。我們將使用</w:t>
            </w:r>
            <w:r w:rsidR="00DD711E">
              <w:rPr>
                <w:rFonts w:ascii="Helvetica" w:hAnsi="Helvetica" w:cs="Helvetica"/>
                <w:color w:val="505050"/>
                <w:sz w:val="20"/>
                <w:szCs w:val="20"/>
              </w:rPr>
              <w:t>Eikon</w:t>
            </w:r>
            <w:r w:rsidR="00DD711E">
              <w:rPr>
                <w:rFonts w:hint="eastAsia"/>
                <w:color w:val="505050"/>
                <w:sz w:val="20"/>
                <w:szCs w:val="20"/>
              </w:rPr>
              <w:t>來觀察中國各產業的公司債現況。</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pPr>
              <w:spacing w:line="336" w:lineRule="auto"/>
              <w:jc w:val="center"/>
            </w:pPr>
            <w:r>
              <w:rPr>
                <w:rFonts w:ascii="Helvetica" w:hAnsi="Helvetica" w:cs="Helvetica"/>
                <w:color w:val="505050"/>
                <w:sz w:val="20"/>
                <w:szCs w:val="20"/>
              </w:rPr>
              <w:t>20-Mar 10:30</w:t>
            </w: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35" w:tgtFrame="_blank" w:history="1">
              <w:r w:rsidR="00DD711E">
                <w:rPr>
                  <w:rStyle w:val="a3"/>
                  <w:rFonts w:cs="Helvetica" w:hint="eastAsia"/>
                  <w:color w:val="FF8800"/>
                  <w:sz w:val="20"/>
                  <w:szCs w:val="20"/>
                </w:rPr>
                <w:t>市場概況</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中國房地產債券</w:t>
              </w:r>
            </w:hyperlink>
            <w:r w:rsidR="00DD711E">
              <w:rPr>
                <w:rFonts w:ascii="Helvetica" w:hAnsi="Helvetica" w:cs="Helvetica"/>
                <w:color w:val="505050"/>
                <w:sz w:val="20"/>
                <w:szCs w:val="20"/>
              </w:rPr>
              <w:br/>
              <w:t>Market Overview - Chinese Property Bonds</w:t>
            </w:r>
            <w:r w:rsidR="00DD711E">
              <w:rPr>
                <w:rFonts w:ascii="Helvetica" w:hAnsi="Helvetica" w:cs="Helvetica"/>
                <w:color w:val="505050"/>
                <w:sz w:val="20"/>
                <w:szCs w:val="20"/>
              </w:rPr>
              <w:br/>
            </w:r>
            <w:r w:rsidR="00DD711E">
              <w:rPr>
                <w:rFonts w:hint="eastAsia"/>
                <w:color w:val="505050"/>
                <w:sz w:val="20"/>
                <w:szCs w:val="20"/>
              </w:rPr>
              <w:t>中國房地產業是迄今為止亞洲最大的高收益債券來源。</w:t>
            </w:r>
            <w:r w:rsidR="00DD711E">
              <w:rPr>
                <w:rFonts w:ascii="Helvetica" w:hAnsi="Helvetica" w:cs="Helvetica"/>
                <w:color w:val="505050"/>
                <w:sz w:val="20"/>
                <w:szCs w:val="20"/>
              </w:rPr>
              <w:t xml:space="preserve"> </w:t>
            </w:r>
            <w:r w:rsidR="00DD711E">
              <w:rPr>
                <w:rFonts w:hint="eastAsia"/>
                <w:color w:val="505050"/>
                <w:sz w:val="20"/>
                <w:szCs w:val="20"/>
              </w:rPr>
              <w:t>這些高收益的房地產債券得到了亞洲高淨值零售投資者的強烈興趣。</w:t>
            </w:r>
            <w:r w:rsidR="00DD711E">
              <w:rPr>
                <w:rFonts w:ascii="Helvetica" w:hAnsi="Helvetica" w:cs="Helvetica"/>
                <w:color w:val="505050"/>
                <w:sz w:val="20"/>
                <w:szCs w:val="20"/>
              </w:rPr>
              <w:t xml:space="preserve"> </w:t>
            </w:r>
            <w:r w:rsidR="00DD711E">
              <w:rPr>
                <w:rFonts w:hint="eastAsia"/>
                <w:color w:val="505050"/>
                <w:sz w:val="20"/>
                <w:szCs w:val="20"/>
              </w:rPr>
              <w:t>亞洲機構投資者也熱衷於在這個領域得到更好的名聲。</w:t>
            </w:r>
            <w:r w:rsidR="00DD711E">
              <w:rPr>
                <w:rFonts w:ascii="Helvetica" w:hAnsi="Helvetica" w:cs="Helvetica"/>
                <w:color w:val="505050"/>
                <w:sz w:val="20"/>
                <w:szCs w:val="20"/>
              </w:rPr>
              <w:t xml:space="preserve"> </w:t>
            </w:r>
            <w:r w:rsidR="00DD711E">
              <w:rPr>
                <w:rFonts w:hint="eastAsia"/>
                <w:color w:val="505050"/>
                <w:sz w:val="20"/>
                <w:szCs w:val="20"/>
              </w:rPr>
              <w:t>然而，中國房地產行業的高週期性和對政策風險的脆弱性導致債券表</w:t>
            </w:r>
            <w:r w:rsidR="00DD711E">
              <w:rPr>
                <w:rFonts w:ascii="Helvetica" w:hAnsi="Helvetica" w:cs="Helvetica"/>
                <w:color w:val="505050"/>
                <w:sz w:val="20"/>
                <w:szCs w:val="20"/>
              </w:rPr>
              <w:br/>
            </w:r>
            <w:r w:rsidR="00DD711E">
              <w:rPr>
                <w:rFonts w:hint="eastAsia"/>
                <w:color w:val="505050"/>
                <w:sz w:val="20"/>
                <w:szCs w:val="20"/>
              </w:rPr>
              <w:t>現的相當大的波動。在本次課程中，我們將看看中國房地產及其部分債券表現。</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336" w:lineRule="auto"/>
              <w:jc w:val="center"/>
            </w:pPr>
            <w:r>
              <w:rPr>
                <w:rFonts w:ascii="Helvetica" w:hAnsi="Helvetica" w:cs="Helvetica"/>
                <w:color w:val="505050"/>
                <w:sz w:val="20"/>
                <w:szCs w:val="20"/>
              </w:rPr>
              <w:t>21-Mar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336" w:lineRule="auto"/>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64" w:lineRule="atLeast"/>
            </w:pPr>
            <w:hyperlink r:id="rId36" w:tgtFrame="_blank" w:history="1">
              <w:r w:rsidR="00DD711E">
                <w:rPr>
                  <w:rStyle w:val="a3"/>
                  <w:rFonts w:cs="Helvetica" w:hint="eastAsia"/>
                  <w:color w:val="FF8800"/>
                  <w:sz w:val="20"/>
                  <w:szCs w:val="20"/>
                </w:rPr>
                <w:t>債券分析</w:t>
              </w:r>
              <w:r w:rsidR="00DD711E">
                <w:rPr>
                  <w:rStyle w:val="a3"/>
                  <w:rFonts w:ascii="Helvetica" w:hAnsi="Helvetica" w:cs="Helvetica"/>
                  <w:color w:val="FF8800"/>
                  <w:sz w:val="20"/>
                  <w:szCs w:val="20"/>
                </w:rPr>
                <w:t xml:space="preserve">( </w:t>
              </w:r>
              <w:r w:rsidR="00DD711E">
                <w:rPr>
                  <w:rStyle w:val="a3"/>
                  <w:rFonts w:cs="Helvetica" w:hint="eastAsia"/>
                  <w:color w:val="FF8800"/>
                  <w:sz w:val="20"/>
                  <w:szCs w:val="20"/>
                </w:rPr>
                <w:t>一</w:t>
              </w:r>
              <w:r w:rsidR="00DD711E">
                <w:rPr>
                  <w:rStyle w:val="a3"/>
                  <w:rFonts w:ascii="Helvetica" w:hAnsi="Helvetica" w:cs="Helvetica"/>
                  <w:color w:val="FF8800"/>
                  <w:sz w:val="20"/>
                  <w:szCs w:val="20"/>
                </w:rPr>
                <w:t>)</w:t>
              </w:r>
            </w:hyperlink>
            <w:r w:rsidR="00DD711E">
              <w:rPr>
                <w:rFonts w:ascii="Helvetica" w:hAnsi="Helvetica" w:cs="Helvetica"/>
                <w:color w:val="505050"/>
                <w:sz w:val="20"/>
                <w:szCs w:val="20"/>
              </w:rPr>
              <w:br/>
              <w:t>Bond Analysis 1</w:t>
            </w:r>
            <w:r w:rsidR="00DD711E">
              <w:rPr>
                <w:rFonts w:ascii="Helvetica" w:hAnsi="Helvetica" w:cs="Helvetica"/>
                <w:color w:val="505050"/>
                <w:sz w:val="20"/>
                <w:szCs w:val="20"/>
              </w:rPr>
              <w:br/>
            </w:r>
            <w:r w:rsidR="00DD711E">
              <w:rPr>
                <w:rFonts w:hint="eastAsia"/>
                <w:color w:val="505050"/>
                <w:sz w:val="20"/>
                <w:szCs w:val="20"/>
              </w:rPr>
              <w:t>這堂課將專注於債券市場的基本面資訊，我們將以</w:t>
            </w:r>
            <w:r w:rsidR="00DD711E">
              <w:rPr>
                <w:rFonts w:ascii="Helvetica" w:hAnsi="Helvetica" w:cs="Helvetica"/>
                <w:color w:val="505050"/>
                <w:sz w:val="20"/>
                <w:szCs w:val="20"/>
              </w:rPr>
              <w:t>Eikon</w:t>
            </w:r>
            <w:r w:rsidR="00DD711E">
              <w:rPr>
                <w:rFonts w:hint="eastAsia"/>
                <w:color w:val="505050"/>
                <w:sz w:val="20"/>
                <w:szCs w:val="20"/>
              </w:rPr>
              <w:t>展示相關功能。</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336" w:lineRule="auto"/>
              <w:jc w:val="center"/>
            </w:pPr>
            <w:r>
              <w:rPr>
                <w:rFonts w:ascii="Helvetica" w:hAnsi="Helvetica" w:cs="Helvetica"/>
                <w:color w:val="505050"/>
                <w:sz w:val="20"/>
                <w:szCs w:val="20"/>
              </w:rPr>
              <w:t>21-Mar 11:00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336" w:lineRule="auto"/>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37" w:tgtFrame="_blank" w:history="1">
              <w:r w:rsidR="00DD711E">
                <w:rPr>
                  <w:rStyle w:val="a3"/>
                  <w:rFonts w:cs="Helvetica" w:hint="eastAsia"/>
                  <w:color w:val="FF8800"/>
                  <w:sz w:val="20"/>
                  <w:szCs w:val="20"/>
                </w:rPr>
                <w:t>投資經驗，失誤和巴菲特的神話</w:t>
              </w:r>
            </w:hyperlink>
            <w:r w:rsidR="00DD711E">
              <w:rPr>
                <w:rFonts w:ascii="Helvetica" w:hAnsi="Helvetica" w:cs="Helvetica"/>
                <w:color w:val="505050"/>
                <w:sz w:val="20"/>
                <w:szCs w:val="20"/>
              </w:rPr>
              <w:br/>
              <w:t>Investing Lessons, Mistakes and Myths of Warren Buffett</w:t>
            </w:r>
            <w:r w:rsidR="00DD711E">
              <w:rPr>
                <w:rFonts w:ascii="Helvetica" w:hAnsi="Helvetica" w:cs="Helvetica"/>
                <w:color w:val="505050"/>
                <w:sz w:val="20"/>
                <w:szCs w:val="20"/>
              </w:rPr>
              <w:br/>
            </w:r>
            <w:r w:rsidR="00DD711E">
              <w:rPr>
                <w:rFonts w:hint="eastAsia"/>
                <w:color w:val="505050"/>
                <w:sz w:val="20"/>
                <w:szCs w:val="20"/>
              </w:rPr>
              <w:t>華倫巴菲特是在投資領域中的權利名人。新手投資者可以從他闡述中學習許多投資教訓。奇怪的是，與投資科學已被廣泛應用與研究的在大學中及與專業認可機構資格例如像</w:t>
            </w:r>
            <w:r w:rsidR="00DD711E">
              <w:rPr>
                <w:rFonts w:ascii="Helvetica" w:hAnsi="Helvetica" w:cs="Helvetica"/>
                <w:color w:val="505050"/>
                <w:sz w:val="20"/>
                <w:szCs w:val="20"/>
              </w:rPr>
              <w:t>CFA</w:t>
            </w:r>
            <w:r w:rsidR="00DD711E">
              <w:rPr>
                <w:rFonts w:hint="eastAsia"/>
                <w:color w:val="505050"/>
                <w:sz w:val="20"/>
                <w:szCs w:val="20"/>
              </w:rPr>
              <w:t>，已經幾十年了，為什麼沒有許多基金經理人可以誇耀像華倫般的記錄呢？是否從華倫那裡當我們運用投資配置的對策探討時，我們可以學到什麼錯誤和神話呢？</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336" w:lineRule="auto"/>
              <w:jc w:val="center"/>
            </w:pPr>
            <w:r>
              <w:rPr>
                <w:rFonts w:ascii="Helvetica" w:hAnsi="Helvetica" w:cs="Helvetica"/>
                <w:color w:val="505050"/>
                <w:sz w:val="20"/>
                <w:szCs w:val="20"/>
              </w:rPr>
              <w:t>22-Mar 11:00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336" w:lineRule="auto"/>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38" w:tgtFrame="_blank" w:history="1">
              <w:r w:rsidR="00DD711E">
                <w:rPr>
                  <w:rStyle w:val="a3"/>
                  <w:rFonts w:ascii="Helvetica" w:hAnsi="Helvetica" w:cs="Helvetica"/>
                  <w:color w:val="FF8800"/>
                  <w:sz w:val="20"/>
                  <w:szCs w:val="20"/>
                </w:rPr>
                <w:t>Eikon Excel</w:t>
              </w:r>
              <w:r w:rsidR="00DD711E">
                <w:rPr>
                  <w:rStyle w:val="a3"/>
                  <w:rFonts w:cs="Helvetica" w:hint="eastAsia"/>
                  <w:color w:val="FF8800"/>
                  <w:sz w:val="20"/>
                  <w:szCs w:val="20"/>
                </w:rPr>
                <w:t>：外匯普通選擇權之評價及部位管理</w:t>
              </w:r>
            </w:hyperlink>
            <w:r w:rsidR="00DD711E">
              <w:rPr>
                <w:rFonts w:ascii="Helvetica" w:hAnsi="Helvetica" w:cs="Helvetica"/>
                <w:color w:val="505050"/>
                <w:sz w:val="20"/>
                <w:szCs w:val="20"/>
              </w:rPr>
              <w:br/>
              <w:t>FX Vanilla Option Pricing and Portfolio Management with Eikon Excel</w:t>
            </w:r>
            <w:r w:rsidR="00DD711E">
              <w:rPr>
                <w:rFonts w:ascii="Helvetica" w:hAnsi="Helvetica" w:cs="Helvetica"/>
                <w:color w:val="505050"/>
                <w:sz w:val="20"/>
                <w:szCs w:val="20"/>
              </w:rPr>
              <w:br/>
            </w:r>
            <w:r w:rsidR="00DD711E">
              <w:rPr>
                <w:rFonts w:hint="eastAsia"/>
                <w:color w:val="505050"/>
                <w:sz w:val="20"/>
                <w:szCs w:val="20"/>
              </w:rPr>
              <w:t>課程將學習到外匯選擇權的基本概念，資料下載、日期計算、資料差補、外匯選擇權之評價、避險參數計算及外匯選擇權部位管理。</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336" w:lineRule="auto"/>
              <w:jc w:val="center"/>
            </w:pPr>
            <w:r>
              <w:rPr>
                <w:rFonts w:ascii="Helvetica" w:hAnsi="Helvetica" w:cs="Helvetica"/>
                <w:color w:val="505050"/>
                <w:sz w:val="20"/>
                <w:szCs w:val="20"/>
              </w:rPr>
              <w:t>23-Mar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336" w:lineRule="auto"/>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rsidP="00FE5108">
            <w:pPr>
              <w:spacing w:line="264" w:lineRule="atLeast"/>
            </w:pPr>
            <w:r>
              <w:rPr>
                <w:rFonts w:ascii="Helvetica" w:hAnsi="Helvetica" w:cs="Helvetica"/>
                <w:b/>
                <w:bCs/>
                <w:color w:val="505050"/>
                <w:sz w:val="20"/>
                <w:szCs w:val="20"/>
              </w:rPr>
              <w:t>TECHNICAL ANALYSIS</w:t>
            </w:r>
          </w:p>
        </w:tc>
        <w:tc>
          <w:tcPr>
            <w:tcW w:w="659" w:type="pct"/>
            <w:tcBorders>
              <w:top w:val="outset" w:sz="6" w:space="0" w:color="auto"/>
              <w:left w:val="outset" w:sz="6" w:space="0" w:color="auto"/>
              <w:bottom w:val="outset" w:sz="6" w:space="0" w:color="auto"/>
              <w:right w:val="outset" w:sz="6" w:space="0" w:color="auto"/>
            </w:tcBorders>
            <w:shd w:val="clear" w:color="auto" w:fill="BABABA"/>
            <w:hideMark/>
          </w:tcPr>
          <w:p w:rsidR="00DD711E" w:rsidRDefault="00DD711E" w:rsidP="00FE5108">
            <w:pPr>
              <w:spacing w:line="264" w:lineRule="atLeast"/>
              <w:jc w:val="center"/>
            </w:pPr>
            <w:r>
              <w:rPr>
                <w:rFonts w:ascii="Helvetica" w:hAnsi="Helvetica" w:cs="Helvetica"/>
                <w:b/>
                <w:bCs/>
                <w:color w:val="505050"/>
                <w:sz w:val="20"/>
                <w:szCs w:val="20"/>
              </w:rPr>
              <w:t xml:space="preserve">DATE &amp; TIME </w:t>
            </w:r>
          </w:p>
        </w:tc>
        <w:tc>
          <w:tcPr>
            <w:tcW w:w="896" w:type="pct"/>
            <w:tcBorders>
              <w:top w:val="outset" w:sz="6" w:space="0" w:color="auto"/>
              <w:left w:val="outset" w:sz="6" w:space="0" w:color="auto"/>
              <w:bottom w:val="outset" w:sz="6" w:space="0" w:color="auto"/>
              <w:right w:val="outset" w:sz="6" w:space="0" w:color="auto"/>
            </w:tcBorders>
            <w:shd w:val="clear" w:color="auto" w:fill="BABABA"/>
          </w:tcPr>
          <w:p w:rsidR="00DD711E" w:rsidRDefault="00DD711E" w:rsidP="00FE5108">
            <w:pPr>
              <w:spacing w:line="264" w:lineRule="atLeast"/>
              <w:jc w:val="center"/>
              <w:rPr>
                <w:rFonts w:ascii="Helvetica" w:hAnsi="Helvetica" w:cs="Helvetica"/>
                <w:b/>
                <w:bCs/>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39" w:tgtFrame="_blank" w:history="1">
              <w:r w:rsidR="00DD711E">
                <w:rPr>
                  <w:rStyle w:val="a3"/>
                  <w:rFonts w:cs="Helvetica" w:hint="eastAsia"/>
                  <w:color w:val="FF8800"/>
                  <w:sz w:val="20"/>
                  <w:szCs w:val="20"/>
                </w:rPr>
                <w:t>技術分析</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費波那契</w:t>
              </w:r>
              <w:r w:rsidR="00DD711E">
                <w:rPr>
                  <w:rStyle w:val="a3"/>
                  <w:rFonts w:ascii="Helvetica" w:hAnsi="Helvetica" w:cs="Helvetica"/>
                  <w:color w:val="FF8800"/>
                  <w:sz w:val="20"/>
                  <w:szCs w:val="20"/>
                </w:rPr>
                <w:t>(Fibonacci)</w:t>
              </w:r>
              <w:r w:rsidR="00DD711E">
                <w:rPr>
                  <w:rStyle w:val="a3"/>
                  <w:rFonts w:cs="Helvetica" w:hint="eastAsia"/>
                  <w:color w:val="FF8800"/>
                  <w:sz w:val="20"/>
                  <w:szCs w:val="20"/>
                </w:rPr>
                <w:t>之概念</w:t>
              </w:r>
            </w:hyperlink>
            <w:r w:rsidR="00DD711E">
              <w:rPr>
                <w:rFonts w:ascii="Helvetica" w:hAnsi="Helvetica" w:cs="Helvetica"/>
                <w:color w:val="505050"/>
                <w:sz w:val="20"/>
                <w:szCs w:val="20"/>
              </w:rPr>
              <w:br/>
              <w:t>Technical Analysis - Fibonacci Concepts</w:t>
            </w:r>
            <w:r w:rsidR="00DD711E">
              <w:rPr>
                <w:rFonts w:ascii="Helvetica" w:hAnsi="Helvetica" w:cs="Helvetica"/>
                <w:color w:val="505050"/>
                <w:sz w:val="20"/>
                <w:szCs w:val="20"/>
              </w:rPr>
              <w:br/>
            </w:r>
            <w:r w:rsidR="00DD711E">
              <w:rPr>
                <w:rFonts w:hint="eastAsia"/>
                <w:color w:val="505050"/>
                <w:sz w:val="20"/>
                <w:szCs w:val="20"/>
              </w:rPr>
              <w:t>我們在這課程裡會探討費波那契</w:t>
            </w:r>
            <w:r w:rsidR="00DD711E">
              <w:rPr>
                <w:rFonts w:ascii="Helvetica" w:hAnsi="Helvetica" w:cs="Helvetica"/>
                <w:color w:val="505050"/>
                <w:sz w:val="20"/>
                <w:szCs w:val="20"/>
              </w:rPr>
              <w:t>(Fibonacci)</w:t>
            </w:r>
            <w:r w:rsidR="00DD711E">
              <w:rPr>
                <w:rFonts w:hint="eastAsia"/>
                <w:color w:val="505050"/>
                <w:sz w:val="20"/>
                <w:szCs w:val="20"/>
              </w:rPr>
              <w:t>的數值和比例，還有我們可以如何套用這些概念在市場裡。</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07-Mar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40" w:tgtFrame="_blank" w:history="1">
              <w:r w:rsidR="00DD711E">
                <w:rPr>
                  <w:rStyle w:val="a3"/>
                  <w:rFonts w:cs="Helvetica" w:hint="eastAsia"/>
                  <w:color w:val="FF8800"/>
                  <w:sz w:val="20"/>
                  <w:szCs w:val="20"/>
                </w:rPr>
                <w:t>技術分析</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艾略特波浪</w:t>
              </w:r>
              <w:r w:rsidR="00DD711E">
                <w:rPr>
                  <w:rStyle w:val="a3"/>
                  <w:rFonts w:ascii="Helvetica" w:hAnsi="Helvetica" w:cs="Helvetica"/>
                  <w:color w:val="FF8800"/>
                  <w:sz w:val="20"/>
                  <w:szCs w:val="20"/>
                </w:rPr>
                <w:t>(Elliott Waves)</w:t>
              </w:r>
              <w:r w:rsidR="00DD711E">
                <w:rPr>
                  <w:rStyle w:val="a3"/>
                  <w:rFonts w:cs="Helvetica" w:hint="eastAsia"/>
                  <w:color w:val="FF8800"/>
                  <w:sz w:val="20"/>
                  <w:szCs w:val="20"/>
                </w:rPr>
                <w:t>理論</w:t>
              </w:r>
            </w:hyperlink>
            <w:r w:rsidR="00DD711E">
              <w:rPr>
                <w:rFonts w:ascii="Helvetica" w:hAnsi="Helvetica" w:cs="Helvetica"/>
                <w:color w:val="505050"/>
                <w:sz w:val="20"/>
                <w:szCs w:val="20"/>
              </w:rPr>
              <w:br/>
              <w:t>Technical Analysis - Elliott Wave Principle</w:t>
            </w:r>
            <w:r w:rsidR="00DD711E">
              <w:rPr>
                <w:rFonts w:ascii="Helvetica" w:hAnsi="Helvetica" w:cs="Helvetica"/>
                <w:color w:val="505050"/>
                <w:sz w:val="20"/>
                <w:szCs w:val="20"/>
              </w:rPr>
              <w:br/>
            </w:r>
            <w:r w:rsidR="00DD711E">
              <w:rPr>
                <w:rFonts w:hint="eastAsia"/>
                <w:color w:val="505050"/>
                <w:sz w:val="20"/>
                <w:szCs w:val="20"/>
              </w:rPr>
              <w:t>這是一堂艾略特波浪</w:t>
            </w:r>
            <w:r w:rsidR="00DD711E">
              <w:rPr>
                <w:rFonts w:ascii="Helvetica" w:hAnsi="Helvetica" w:cs="Helvetica"/>
                <w:color w:val="505050"/>
                <w:sz w:val="20"/>
                <w:szCs w:val="20"/>
              </w:rPr>
              <w:t>(Elliott  Waves)</w:t>
            </w:r>
            <w:r w:rsidR="00DD711E">
              <w:rPr>
                <w:rFonts w:hint="eastAsia"/>
                <w:color w:val="505050"/>
                <w:sz w:val="20"/>
                <w:szCs w:val="20"/>
              </w:rPr>
              <w:t>系列的入門課程。這個課程涵蓋了所有有關此分析的相關理論。</w:t>
            </w:r>
            <w:r w:rsidR="00DD711E">
              <w:rPr>
                <w:rFonts w:ascii="Helvetica" w:hAnsi="Helvetica" w:cs="Helvetica"/>
                <w:color w:val="505050"/>
                <w:sz w:val="20"/>
                <w:szCs w:val="20"/>
              </w:rPr>
              <w:br/>
            </w:r>
            <w:r w:rsidR="00DD711E">
              <w:rPr>
                <w:rFonts w:hint="eastAsia"/>
                <w:color w:val="505050"/>
                <w:sz w:val="20"/>
                <w:szCs w:val="20"/>
              </w:rPr>
              <w:t>我們會建議客戶在參與此課程前可以事先參與</w:t>
            </w:r>
            <w:r w:rsidR="00DD711E">
              <w:rPr>
                <w:rFonts w:ascii="Helvetica" w:hAnsi="Helvetica" w:cs="Helvetica"/>
                <w:color w:val="505050"/>
                <w:sz w:val="20"/>
                <w:szCs w:val="20"/>
              </w:rPr>
              <w:t>"</w:t>
            </w:r>
            <w:r w:rsidR="00DD711E">
              <w:rPr>
                <w:rFonts w:hint="eastAsia"/>
                <w:color w:val="505050"/>
                <w:sz w:val="20"/>
                <w:szCs w:val="20"/>
              </w:rPr>
              <w:t>技術分析</w:t>
            </w:r>
            <w:r w:rsidR="00DD711E">
              <w:rPr>
                <w:rFonts w:ascii="Helvetica" w:hAnsi="Helvetica" w:cs="Helvetica"/>
                <w:color w:val="505050"/>
                <w:sz w:val="20"/>
                <w:szCs w:val="20"/>
              </w:rPr>
              <w:t xml:space="preserve"> - </w:t>
            </w:r>
            <w:r w:rsidR="00DD711E">
              <w:rPr>
                <w:rFonts w:hint="eastAsia"/>
                <w:color w:val="505050"/>
                <w:sz w:val="20"/>
                <w:szCs w:val="20"/>
              </w:rPr>
              <w:t>費波那契</w:t>
            </w:r>
            <w:r w:rsidR="00DD711E">
              <w:rPr>
                <w:rFonts w:ascii="Helvetica" w:hAnsi="Helvetica" w:cs="Helvetica"/>
                <w:color w:val="505050"/>
                <w:sz w:val="20"/>
                <w:szCs w:val="20"/>
              </w:rPr>
              <w:t>(Fibonacci)</w:t>
            </w:r>
            <w:r w:rsidR="00DD711E">
              <w:rPr>
                <w:rFonts w:hint="eastAsia"/>
                <w:color w:val="505050"/>
                <w:sz w:val="20"/>
                <w:szCs w:val="20"/>
              </w:rPr>
              <w:t>概念</w:t>
            </w:r>
            <w:r w:rsidR="00DD711E">
              <w:rPr>
                <w:rFonts w:ascii="Helvetica" w:hAnsi="Helvetica" w:cs="Helvetica"/>
                <w:color w:val="505050"/>
                <w:sz w:val="20"/>
                <w:szCs w:val="20"/>
              </w:rPr>
              <w:t>"</w:t>
            </w:r>
            <w:r w:rsidR="00DD711E">
              <w:rPr>
                <w:rFonts w:hint="eastAsia"/>
                <w:color w:val="505050"/>
                <w:sz w:val="20"/>
                <w:szCs w:val="20"/>
              </w:rPr>
              <w:t>之課程。</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08-Mar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41" w:tgtFrame="_blank" w:history="1">
              <w:r w:rsidR="00DD711E">
                <w:rPr>
                  <w:rStyle w:val="a3"/>
                  <w:rFonts w:cs="Helvetica" w:hint="eastAsia"/>
                  <w:color w:val="FF8800"/>
                  <w:sz w:val="20"/>
                  <w:szCs w:val="20"/>
                </w:rPr>
                <w:t>技術分析</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艾略特波浪</w:t>
              </w:r>
              <w:r w:rsidR="00DD711E">
                <w:rPr>
                  <w:rStyle w:val="a3"/>
                  <w:rFonts w:ascii="Helvetica" w:hAnsi="Helvetica" w:cs="Helvetica"/>
                  <w:color w:val="FF8800"/>
                  <w:sz w:val="20"/>
                  <w:szCs w:val="20"/>
                </w:rPr>
                <w:t>(Elliott Waves)</w:t>
              </w:r>
              <w:r w:rsidR="00DD711E">
                <w:rPr>
                  <w:rStyle w:val="a3"/>
                  <w:rFonts w:cs="Helvetica" w:hint="eastAsia"/>
                  <w:color w:val="FF8800"/>
                  <w:sz w:val="20"/>
                  <w:szCs w:val="20"/>
                </w:rPr>
                <w:t>計數與費波那契預測</w:t>
              </w:r>
              <w:r w:rsidR="00DD711E">
                <w:rPr>
                  <w:rStyle w:val="a3"/>
                  <w:rFonts w:ascii="Helvetica" w:hAnsi="Helvetica" w:cs="Helvetica"/>
                  <w:color w:val="FF8800"/>
                  <w:sz w:val="20"/>
                  <w:szCs w:val="20"/>
                </w:rPr>
                <w:t>(Fibonacci Projections)</w:t>
              </w:r>
            </w:hyperlink>
            <w:r w:rsidR="00DD711E">
              <w:rPr>
                <w:rFonts w:ascii="Helvetica" w:hAnsi="Helvetica" w:cs="Helvetica"/>
                <w:color w:val="505050"/>
                <w:sz w:val="20"/>
                <w:szCs w:val="20"/>
              </w:rPr>
              <w:br/>
              <w:t>Technical Analysis: Elliott Wave Counts and Fibonacci Projections</w:t>
            </w:r>
            <w:r w:rsidR="00DD711E">
              <w:rPr>
                <w:rFonts w:ascii="Helvetica" w:hAnsi="Helvetica" w:cs="Helvetica"/>
                <w:color w:val="505050"/>
                <w:sz w:val="20"/>
                <w:szCs w:val="20"/>
              </w:rPr>
              <w:br/>
            </w:r>
            <w:r w:rsidR="00DD711E">
              <w:rPr>
                <w:rFonts w:hint="eastAsia"/>
                <w:color w:val="505050"/>
                <w:sz w:val="20"/>
                <w:szCs w:val="20"/>
              </w:rPr>
              <w:t>這是第二堂艾略特波浪</w:t>
            </w:r>
            <w:r w:rsidR="00DD711E">
              <w:rPr>
                <w:rFonts w:ascii="Helvetica" w:hAnsi="Helvetica" w:cs="Helvetica"/>
                <w:color w:val="505050"/>
                <w:sz w:val="20"/>
                <w:szCs w:val="20"/>
              </w:rPr>
              <w:t>(Elliott Waves)</w:t>
            </w:r>
            <w:r w:rsidR="00DD711E">
              <w:rPr>
                <w:rFonts w:hint="eastAsia"/>
                <w:color w:val="505050"/>
                <w:sz w:val="20"/>
                <w:szCs w:val="20"/>
              </w:rPr>
              <w:t>系列的課程。我們將會探討</w:t>
            </w:r>
            <w:r w:rsidR="00DD711E">
              <w:rPr>
                <w:rFonts w:ascii="Helvetica" w:hAnsi="Helvetica" w:cs="Helvetica"/>
                <w:color w:val="505050"/>
                <w:sz w:val="20"/>
                <w:szCs w:val="20"/>
              </w:rPr>
              <w:t>"</w:t>
            </w:r>
            <w:r w:rsidR="00DD711E">
              <w:rPr>
                <w:rFonts w:hint="eastAsia"/>
                <w:color w:val="505050"/>
                <w:sz w:val="20"/>
                <w:szCs w:val="20"/>
              </w:rPr>
              <w:t>如何計數</w:t>
            </w:r>
            <w:r w:rsidR="00DD711E">
              <w:rPr>
                <w:rFonts w:ascii="Helvetica" w:hAnsi="Helvetica" w:cs="Helvetica"/>
                <w:color w:val="505050"/>
                <w:sz w:val="20"/>
                <w:szCs w:val="20"/>
              </w:rPr>
              <w:t>"</w:t>
            </w:r>
            <w:r w:rsidR="00DD711E">
              <w:rPr>
                <w:rFonts w:hint="eastAsia"/>
                <w:color w:val="505050"/>
                <w:sz w:val="20"/>
                <w:szCs w:val="20"/>
              </w:rPr>
              <w:t>以及在</w:t>
            </w:r>
            <w:r w:rsidR="00DD711E">
              <w:rPr>
                <w:rFonts w:ascii="Helvetica" w:hAnsi="Helvetica" w:cs="Helvetica"/>
                <w:color w:val="505050"/>
                <w:sz w:val="20"/>
                <w:szCs w:val="20"/>
              </w:rPr>
              <w:t>Metastocks</w:t>
            </w:r>
            <w:r w:rsidR="00DD711E">
              <w:rPr>
                <w:rFonts w:hint="eastAsia"/>
                <w:color w:val="505050"/>
                <w:sz w:val="20"/>
                <w:szCs w:val="20"/>
              </w:rPr>
              <w:t>裡如何精準的找到目標價。</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14-Mar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42" w:tgtFrame="_blank" w:history="1">
              <w:r w:rsidR="00DD711E">
                <w:rPr>
                  <w:rStyle w:val="a3"/>
                  <w:rFonts w:cs="Helvetica" w:hint="eastAsia"/>
                  <w:color w:val="FF8800"/>
                  <w:sz w:val="20"/>
                  <w:szCs w:val="20"/>
                </w:rPr>
                <w:t>技術分析</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艾略特波浪</w:t>
              </w:r>
              <w:r w:rsidR="00DD711E">
                <w:rPr>
                  <w:rStyle w:val="a3"/>
                  <w:rFonts w:ascii="Helvetica" w:hAnsi="Helvetica" w:cs="Helvetica"/>
                  <w:color w:val="FF8800"/>
                  <w:sz w:val="20"/>
                  <w:szCs w:val="20"/>
                </w:rPr>
                <w:t>(Elliott Waves)</w:t>
              </w:r>
              <w:r w:rsidR="00DD711E">
                <w:rPr>
                  <w:rStyle w:val="a3"/>
                  <w:rFonts w:cs="Helvetica" w:hint="eastAsia"/>
                  <w:color w:val="FF8800"/>
                  <w:sz w:val="20"/>
                  <w:szCs w:val="20"/>
                </w:rPr>
                <w:t>進階預測與相關工具</w:t>
              </w:r>
            </w:hyperlink>
            <w:r w:rsidR="00DD711E">
              <w:rPr>
                <w:rFonts w:ascii="Helvetica" w:hAnsi="Helvetica" w:cs="Helvetica"/>
                <w:color w:val="505050"/>
                <w:sz w:val="20"/>
                <w:szCs w:val="20"/>
              </w:rPr>
              <w:br/>
              <w:t>Technical Analysis: Elliott Wave Advanced Projections and Tools</w:t>
            </w:r>
            <w:r w:rsidR="00DD711E">
              <w:rPr>
                <w:rFonts w:ascii="Helvetica" w:hAnsi="Helvetica" w:cs="Helvetica"/>
                <w:color w:val="505050"/>
                <w:sz w:val="20"/>
                <w:szCs w:val="20"/>
              </w:rPr>
              <w:br/>
            </w:r>
            <w:r w:rsidR="00DD711E">
              <w:rPr>
                <w:rFonts w:hint="eastAsia"/>
                <w:color w:val="505050"/>
                <w:sz w:val="20"/>
                <w:szCs w:val="20"/>
              </w:rPr>
              <w:t>這是最後一堂艾略特波浪</w:t>
            </w:r>
            <w:r w:rsidR="00DD711E">
              <w:rPr>
                <w:rFonts w:ascii="Helvetica" w:hAnsi="Helvetica" w:cs="Helvetica"/>
                <w:color w:val="505050"/>
                <w:sz w:val="20"/>
                <w:szCs w:val="20"/>
              </w:rPr>
              <w:t>(Elliott Waves)</w:t>
            </w:r>
            <w:r w:rsidR="00DD711E">
              <w:rPr>
                <w:rFonts w:hint="eastAsia"/>
                <w:color w:val="505050"/>
                <w:sz w:val="20"/>
                <w:szCs w:val="20"/>
              </w:rPr>
              <w:t>系列的課程。我們將會探討有關費波那契預測</w:t>
            </w:r>
            <w:r w:rsidR="00DD711E">
              <w:rPr>
                <w:rFonts w:ascii="Helvetica" w:hAnsi="Helvetica" w:cs="Helvetica"/>
                <w:color w:val="505050"/>
                <w:sz w:val="20"/>
                <w:szCs w:val="20"/>
              </w:rPr>
              <w:t>(Fibonacci  Projections)</w:t>
            </w:r>
            <w:r w:rsidR="00DD711E">
              <w:rPr>
                <w:rFonts w:ascii="Helvetica" w:hAnsi="Helvetica" w:cs="Helvetica"/>
                <w:color w:val="505050"/>
                <w:sz w:val="20"/>
                <w:szCs w:val="20"/>
              </w:rPr>
              <w:br/>
            </w:r>
            <w:r w:rsidR="00DD711E">
              <w:rPr>
                <w:rFonts w:hint="eastAsia"/>
                <w:color w:val="505050"/>
                <w:sz w:val="20"/>
                <w:szCs w:val="20"/>
              </w:rPr>
              <w:t>的進階概念。我們也會使用</w:t>
            </w:r>
            <w:r w:rsidR="00DD711E">
              <w:rPr>
                <w:rFonts w:ascii="Helvetica" w:hAnsi="Helvetica" w:cs="Helvetica"/>
                <w:color w:val="505050"/>
                <w:sz w:val="20"/>
                <w:szCs w:val="20"/>
              </w:rPr>
              <w:t xml:space="preserve">Andrew's Pitchfork </w:t>
            </w:r>
            <w:r w:rsidR="00DD711E">
              <w:rPr>
                <w:rFonts w:hint="eastAsia"/>
                <w:color w:val="505050"/>
                <w:sz w:val="20"/>
                <w:szCs w:val="20"/>
              </w:rPr>
              <w:t>與費氏扇形線</w:t>
            </w:r>
            <w:r w:rsidR="00DD711E">
              <w:rPr>
                <w:rFonts w:ascii="Helvetica" w:hAnsi="Helvetica" w:cs="Helvetica"/>
                <w:color w:val="505050"/>
                <w:sz w:val="20"/>
                <w:szCs w:val="20"/>
              </w:rPr>
              <w:t>(Fabonacci Fan)</w:t>
            </w:r>
            <w:r w:rsidR="00DD711E">
              <w:rPr>
                <w:rFonts w:hint="eastAsia"/>
                <w:color w:val="505050"/>
                <w:sz w:val="20"/>
                <w:szCs w:val="20"/>
              </w:rPr>
              <w:t>來進階補充說明波浪的計數。</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15-Mar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DD711E">
        <w:trPr>
          <w:gridAfter w:val="1"/>
          <w:wAfter w:w="4" w:type="pct"/>
        </w:trPr>
        <w:tc>
          <w:tcPr>
            <w:tcW w:w="3441" w:type="pct"/>
            <w:tcBorders>
              <w:top w:val="outset" w:sz="6" w:space="0" w:color="auto"/>
              <w:left w:val="outset" w:sz="6" w:space="0" w:color="auto"/>
              <w:bottom w:val="outset" w:sz="6" w:space="0" w:color="auto"/>
              <w:right w:val="outset" w:sz="6" w:space="0" w:color="auto"/>
            </w:tcBorders>
            <w:hideMark/>
          </w:tcPr>
          <w:p w:rsidR="00DD711E" w:rsidRDefault="009E5415" w:rsidP="00FE5108">
            <w:pPr>
              <w:spacing w:line="240" w:lineRule="exact"/>
            </w:pPr>
            <w:hyperlink r:id="rId43" w:tgtFrame="_blank" w:history="1">
              <w:r w:rsidR="00DD711E">
                <w:rPr>
                  <w:rStyle w:val="a3"/>
                  <w:rFonts w:cs="Helvetica" w:hint="eastAsia"/>
                  <w:color w:val="FF8800"/>
                  <w:sz w:val="20"/>
                  <w:szCs w:val="20"/>
                </w:rPr>
                <w:t>技術分析</w:t>
              </w:r>
              <w:r w:rsidR="00DD711E">
                <w:rPr>
                  <w:rStyle w:val="a3"/>
                  <w:rFonts w:ascii="Helvetica" w:hAnsi="Helvetica" w:cs="Helvetica"/>
                  <w:color w:val="FF8800"/>
                  <w:sz w:val="20"/>
                  <w:szCs w:val="20"/>
                </w:rPr>
                <w:t xml:space="preserve"> - </w:t>
              </w:r>
              <w:r w:rsidR="00DD711E">
                <w:rPr>
                  <w:rStyle w:val="a3"/>
                  <w:rFonts w:cs="Helvetica" w:hint="eastAsia"/>
                  <w:color w:val="FF8800"/>
                  <w:sz w:val="20"/>
                  <w:szCs w:val="20"/>
                </w:rPr>
                <w:t>艾略特波浪</w:t>
              </w:r>
              <w:r w:rsidR="00DD711E">
                <w:rPr>
                  <w:rStyle w:val="a3"/>
                  <w:rFonts w:ascii="Helvetica" w:hAnsi="Helvetica" w:cs="Helvetica"/>
                  <w:color w:val="FF8800"/>
                  <w:sz w:val="20"/>
                  <w:szCs w:val="20"/>
                </w:rPr>
                <w:t>(Elliott Waves)</w:t>
              </w:r>
              <w:r w:rsidR="00DD711E">
                <w:rPr>
                  <w:rStyle w:val="a3"/>
                  <w:rFonts w:cs="Helvetica" w:hint="eastAsia"/>
                  <w:color w:val="FF8800"/>
                  <w:sz w:val="20"/>
                  <w:szCs w:val="20"/>
                </w:rPr>
                <w:t>附加工具</w:t>
              </w:r>
            </w:hyperlink>
            <w:r w:rsidR="00DD711E">
              <w:rPr>
                <w:rFonts w:ascii="Helvetica" w:hAnsi="Helvetica" w:cs="Helvetica"/>
                <w:color w:val="505050"/>
                <w:sz w:val="20"/>
                <w:szCs w:val="20"/>
              </w:rPr>
              <w:br/>
              <w:t>Technical Analysis - Elliott Wave Additional Tools</w:t>
            </w:r>
            <w:r w:rsidR="00DD711E">
              <w:rPr>
                <w:rFonts w:ascii="Helvetica" w:hAnsi="Helvetica" w:cs="Helvetica"/>
                <w:color w:val="505050"/>
                <w:sz w:val="20"/>
                <w:szCs w:val="20"/>
              </w:rPr>
              <w:br/>
            </w:r>
            <w:r w:rsidR="00DD711E">
              <w:rPr>
                <w:rFonts w:hint="eastAsia"/>
                <w:color w:val="505050"/>
                <w:sz w:val="20"/>
                <w:szCs w:val="20"/>
              </w:rPr>
              <w:t>這是第四堂</w:t>
            </w:r>
            <w:r w:rsidR="00DD711E">
              <w:rPr>
                <w:rFonts w:ascii="Helvetica" w:hAnsi="Helvetica" w:cs="Helvetica"/>
                <w:color w:val="505050"/>
                <w:sz w:val="20"/>
                <w:szCs w:val="20"/>
              </w:rPr>
              <w:t>/</w:t>
            </w:r>
            <w:r w:rsidR="00DD711E">
              <w:rPr>
                <w:rFonts w:hint="eastAsia"/>
                <w:color w:val="505050"/>
                <w:sz w:val="20"/>
                <w:szCs w:val="20"/>
              </w:rPr>
              <w:t>最後一堂艾略特波浪</w:t>
            </w:r>
            <w:r w:rsidR="00DD711E">
              <w:rPr>
                <w:rFonts w:ascii="Helvetica" w:hAnsi="Helvetica" w:cs="Helvetica"/>
                <w:color w:val="505050"/>
                <w:sz w:val="20"/>
                <w:szCs w:val="20"/>
              </w:rPr>
              <w:t>(Elliott Waves)</w:t>
            </w:r>
            <w:r w:rsidR="00DD711E">
              <w:rPr>
                <w:rFonts w:hint="eastAsia"/>
                <w:color w:val="505050"/>
                <w:sz w:val="20"/>
                <w:szCs w:val="20"/>
              </w:rPr>
              <w:t>系列的課程。在這堂課程裡我們會介紹三種可以更深入補充說明計數的工具。</w:t>
            </w:r>
          </w:p>
        </w:tc>
        <w:tc>
          <w:tcPr>
            <w:tcW w:w="659" w:type="pct"/>
            <w:tcBorders>
              <w:top w:val="outset" w:sz="6" w:space="0" w:color="auto"/>
              <w:left w:val="outset" w:sz="6" w:space="0" w:color="auto"/>
              <w:bottom w:val="outset" w:sz="6" w:space="0" w:color="auto"/>
              <w:right w:val="outset" w:sz="6" w:space="0" w:color="auto"/>
            </w:tcBorders>
            <w:vAlign w:val="center"/>
            <w:hideMark/>
          </w:tcPr>
          <w:p w:rsidR="00DD711E" w:rsidRDefault="00DD711E" w:rsidP="00FE5108">
            <w:pPr>
              <w:spacing w:line="264" w:lineRule="atLeast"/>
              <w:jc w:val="center"/>
            </w:pPr>
            <w:r>
              <w:rPr>
                <w:rFonts w:ascii="Helvetica" w:hAnsi="Helvetica" w:cs="Helvetica"/>
                <w:color w:val="505050"/>
                <w:sz w:val="20"/>
                <w:szCs w:val="20"/>
              </w:rPr>
              <w:t>16-Mar 10:30</w:t>
            </w:r>
          </w:p>
        </w:tc>
        <w:tc>
          <w:tcPr>
            <w:tcW w:w="896" w:type="pct"/>
            <w:tcBorders>
              <w:top w:val="outset" w:sz="6" w:space="0" w:color="auto"/>
              <w:left w:val="outset" w:sz="6" w:space="0" w:color="auto"/>
              <w:bottom w:val="outset" w:sz="6" w:space="0" w:color="auto"/>
              <w:right w:val="outset" w:sz="6" w:space="0" w:color="auto"/>
            </w:tcBorders>
          </w:tcPr>
          <w:p w:rsidR="00DD711E" w:rsidRDefault="00DD711E" w:rsidP="00FE5108">
            <w:pPr>
              <w:spacing w:line="264" w:lineRule="atLeast"/>
              <w:jc w:val="center"/>
              <w:rPr>
                <w:rFonts w:ascii="Helvetica" w:hAnsi="Helvetica" w:cs="Helvetica"/>
                <w:color w:val="505050"/>
                <w:sz w:val="20"/>
                <w:szCs w:val="20"/>
              </w:rPr>
            </w:pPr>
          </w:p>
        </w:tc>
      </w:tr>
      <w:tr w:rsidR="00DD711E" w:rsidTr="00DD711E">
        <w:tc>
          <w:tcPr>
            <w:tcW w:w="3441" w:type="pct"/>
            <w:tcBorders>
              <w:top w:val="outset" w:sz="6" w:space="0" w:color="auto"/>
              <w:left w:val="outset" w:sz="6" w:space="0" w:color="auto"/>
              <w:bottom w:val="outset" w:sz="6" w:space="0" w:color="auto"/>
              <w:right w:val="outset" w:sz="6" w:space="0" w:color="auto"/>
            </w:tcBorders>
          </w:tcPr>
          <w:p w:rsidR="00DD711E" w:rsidRDefault="00DD711E" w:rsidP="002E1510">
            <w:pPr>
              <w:spacing w:line="240" w:lineRule="exact"/>
              <w:rPr>
                <w:rFonts w:ascii="Helvetica" w:hAnsi="Helvetica" w:cs="Helvetica"/>
                <w:color w:val="FF8800"/>
                <w:sz w:val="20"/>
                <w:szCs w:val="20"/>
                <w:u w:val="single"/>
              </w:rPr>
            </w:pPr>
          </w:p>
        </w:tc>
        <w:tc>
          <w:tcPr>
            <w:tcW w:w="659" w:type="pct"/>
            <w:tcBorders>
              <w:top w:val="outset" w:sz="6" w:space="0" w:color="auto"/>
              <w:left w:val="outset" w:sz="6" w:space="0" w:color="auto"/>
              <w:bottom w:val="outset" w:sz="6" w:space="0" w:color="auto"/>
              <w:right w:val="outset" w:sz="6" w:space="0" w:color="auto"/>
            </w:tcBorders>
            <w:vAlign w:val="center"/>
          </w:tcPr>
          <w:p w:rsidR="00DD711E" w:rsidRDefault="00DD711E">
            <w:pPr>
              <w:spacing w:line="336" w:lineRule="auto"/>
              <w:jc w:val="center"/>
              <w:rPr>
                <w:rFonts w:ascii="Helvetica" w:hAnsi="Helvetica" w:cs="Helvetica"/>
                <w:color w:val="505050"/>
                <w:sz w:val="20"/>
                <w:szCs w:val="20"/>
              </w:rPr>
            </w:pPr>
          </w:p>
        </w:tc>
        <w:tc>
          <w:tcPr>
            <w:tcW w:w="900" w:type="pct"/>
            <w:gridSpan w:val="2"/>
            <w:tcBorders>
              <w:top w:val="outset" w:sz="6" w:space="0" w:color="auto"/>
              <w:left w:val="outset" w:sz="6" w:space="0" w:color="auto"/>
              <w:bottom w:val="outset" w:sz="6" w:space="0" w:color="auto"/>
              <w:right w:val="outset" w:sz="6" w:space="0" w:color="auto"/>
            </w:tcBorders>
          </w:tcPr>
          <w:p w:rsidR="00DD711E" w:rsidRDefault="00DD711E">
            <w:pPr>
              <w:spacing w:line="336" w:lineRule="auto"/>
              <w:jc w:val="center"/>
              <w:rPr>
                <w:rFonts w:ascii="Helvetica" w:hAnsi="Helvetica" w:cs="Helvetica"/>
                <w:color w:val="505050"/>
                <w:sz w:val="20"/>
                <w:szCs w:val="20"/>
              </w:rPr>
            </w:pPr>
          </w:p>
        </w:tc>
      </w:tr>
    </w:tbl>
    <w:p w:rsidR="00A228FC" w:rsidRDefault="00A228FC" w:rsidP="00A228FC">
      <w:pPr>
        <w:pStyle w:val="Web"/>
        <w:spacing w:line="336" w:lineRule="auto"/>
      </w:pPr>
      <w:r>
        <w:rPr>
          <w:rFonts w:hint="eastAsia"/>
        </w:rPr>
        <w:t> </w:t>
      </w:r>
    </w:p>
    <w:p w:rsidR="002E1510" w:rsidRDefault="00A228FC" w:rsidP="00A228FC">
      <w:pPr>
        <w:pStyle w:val="Web"/>
        <w:spacing w:line="336" w:lineRule="auto"/>
      </w:pPr>
      <w:r>
        <w:rPr>
          <w:rFonts w:hint="eastAsia"/>
        </w:rPr>
        <w:t> </w:t>
      </w:r>
    </w:p>
    <w:p w:rsidR="00A228FC" w:rsidRDefault="00A228FC" w:rsidP="00A228FC">
      <w:pPr>
        <w:pStyle w:val="Web"/>
        <w:spacing w:line="336" w:lineRule="auto"/>
      </w:pPr>
    </w:p>
    <w:p w:rsidR="00095B5F" w:rsidRDefault="00095B5F"/>
    <w:sectPr w:rsidR="00095B5F" w:rsidSect="00A228FC">
      <w:pgSz w:w="16838" w:h="11906" w:orient="landscape"/>
      <w:pgMar w:top="680" w:right="680"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15" w:rsidRDefault="009E5415" w:rsidP="009E5415">
      <w:r>
        <w:separator/>
      </w:r>
    </w:p>
  </w:endnote>
  <w:endnote w:type="continuationSeparator" w:id="0">
    <w:p w:rsidR="009E5415" w:rsidRDefault="009E5415" w:rsidP="009E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15" w:rsidRDefault="009E5415" w:rsidP="009E5415">
      <w:r>
        <w:separator/>
      </w:r>
    </w:p>
  </w:footnote>
  <w:footnote w:type="continuationSeparator" w:id="0">
    <w:p w:rsidR="009E5415" w:rsidRDefault="009E5415" w:rsidP="009E54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962"/>
    <w:multiLevelType w:val="hybridMultilevel"/>
    <w:tmpl w:val="6A8040C6"/>
    <w:lvl w:ilvl="0" w:tplc="D7C2CFA4">
      <w:start w:val="1"/>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D6"/>
    <w:rsid w:val="00095B5F"/>
    <w:rsid w:val="002839D6"/>
    <w:rsid w:val="002E1510"/>
    <w:rsid w:val="009E5415"/>
    <w:rsid w:val="00A228FC"/>
    <w:rsid w:val="00DD7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20403-9DDB-4704-9B88-A1714D3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F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8FC"/>
    <w:rPr>
      <w:color w:val="005A84"/>
      <w:u w:val="single"/>
    </w:rPr>
  </w:style>
  <w:style w:type="paragraph" w:styleId="Web">
    <w:name w:val="Normal (Web)"/>
    <w:basedOn w:val="a"/>
    <w:uiPriority w:val="99"/>
    <w:semiHidden/>
    <w:unhideWhenUsed/>
    <w:rsid w:val="00A228FC"/>
  </w:style>
  <w:style w:type="character" w:styleId="a4">
    <w:name w:val="Strong"/>
    <w:basedOn w:val="a0"/>
    <w:uiPriority w:val="22"/>
    <w:qFormat/>
    <w:rsid w:val="00A228FC"/>
    <w:rPr>
      <w:b/>
      <w:bCs/>
    </w:rPr>
  </w:style>
  <w:style w:type="paragraph" w:styleId="a5">
    <w:name w:val="List Paragraph"/>
    <w:basedOn w:val="a"/>
    <w:uiPriority w:val="34"/>
    <w:qFormat/>
    <w:rsid w:val="00A228FC"/>
    <w:pPr>
      <w:ind w:leftChars="200" w:left="480"/>
    </w:pPr>
  </w:style>
  <w:style w:type="paragraph" w:styleId="a6">
    <w:name w:val="header"/>
    <w:basedOn w:val="a"/>
    <w:link w:val="a7"/>
    <w:uiPriority w:val="99"/>
    <w:unhideWhenUsed/>
    <w:rsid w:val="009E5415"/>
    <w:pPr>
      <w:tabs>
        <w:tab w:val="center" w:pos="4153"/>
        <w:tab w:val="right" w:pos="8306"/>
      </w:tabs>
      <w:snapToGrid w:val="0"/>
    </w:pPr>
    <w:rPr>
      <w:sz w:val="20"/>
      <w:szCs w:val="20"/>
    </w:rPr>
  </w:style>
  <w:style w:type="character" w:customStyle="1" w:styleId="a7">
    <w:name w:val="頁首 字元"/>
    <w:basedOn w:val="a0"/>
    <w:link w:val="a6"/>
    <w:uiPriority w:val="99"/>
    <w:rsid w:val="009E5415"/>
    <w:rPr>
      <w:rFonts w:ascii="新細明體" w:eastAsia="新細明體" w:hAnsi="新細明體" w:cs="新細明體"/>
      <w:kern w:val="0"/>
      <w:sz w:val="20"/>
      <w:szCs w:val="20"/>
    </w:rPr>
  </w:style>
  <w:style w:type="paragraph" w:styleId="a8">
    <w:name w:val="footer"/>
    <w:basedOn w:val="a"/>
    <w:link w:val="a9"/>
    <w:uiPriority w:val="99"/>
    <w:unhideWhenUsed/>
    <w:rsid w:val="009E5415"/>
    <w:pPr>
      <w:tabs>
        <w:tab w:val="center" w:pos="4153"/>
        <w:tab w:val="right" w:pos="8306"/>
      </w:tabs>
      <w:snapToGrid w:val="0"/>
    </w:pPr>
    <w:rPr>
      <w:sz w:val="20"/>
      <w:szCs w:val="20"/>
    </w:rPr>
  </w:style>
  <w:style w:type="character" w:customStyle="1" w:styleId="a9">
    <w:name w:val="頁尾 字元"/>
    <w:basedOn w:val="a0"/>
    <w:link w:val="a8"/>
    <w:uiPriority w:val="99"/>
    <w:rsid w:val="009E5415"/>
    <w:rPr>
      <w:rFonts w:ascii="新細明體" w:eastAsia="新細明體" w:hAnsi="新細明體" w:cs="新細明體"/>
      <w:kern w:val="0"/>
      <w:sz w:val="20"/>
      <w:szCs w:val="20"/>
    </w:rPr>
  </w:style>
  <w:style w:type="paragraph" w:styleId="aa">
    <w:name w:val="Balloon Text"/>
    <w:basedOn w:val="a"/>
    <w:link w:val="ab"/>
    <w:uiPriority w:val="99"/>
    <w:semiHidden/>
    <w:unhideWhenUsed/>
    <w:rsid w:val="009E541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541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t.emails.thomsonreuters.biz/emessageIRS/servlet/IRSL?v=5&amp;a=10111&amp;r=177272&amp;m=180&amp;l=13&amp;e=2&amp;x=2457891.0" TargetMode="External"/><Relationship Id="rId18" Type="http://schemas.openxmlformats.org/officeDocument/2006/relationships/hyperlink" Target="http://content.emails.thomsonreuters.biz/emessageIRS/servlet/IRSL?v=5&amp;a=10111&amp;r=177272&amp;m=180&amp;l=18&amp;e=2&amp;x=2457891.0" TargetMode="External"/><Relationship Id="rId26" Type="http://schemas.openxmlformats.org/officeDocument/2006/relationships/hyperlink" Target="http://content.emails.thomsonreuters.biz/emessageIRS/servlet/IRSL?v=5&amp;a=10111&amp;r=177272&amp;m=180&amp;l=26&amp;e=2&amp;x=2457891.0" TargetMode="External"/><Relationship Id="rId39" Type="http://schemas.openxmlformats.org/officeDocument/2006/relationships/hyperlink" Target="http://content.emails.thomsonreuters.biz/emessageIRS/servlet/IRSL?v=5&amp;a=10111&amp;r=177272&amp;m=180&amp;l=39&amp;e=2&amp;x=2457891.0" TargetMode="External"/><Relationship Id="rId21" Type="http://schemas.openxmlformats.org/officeDocument/2006/relationships/hyperlink" Target="http://content.emails.thomsonreuters.biz/emessageIRS/servlet/IRSL?v=5&amp;a=10111&amp;r=177272&amp;m=180&amp;l=21&amp;e=2&amp;x=2457891.0" TargetMode="External"/><Relationship Id="rId34" Type="http://schemas.openxmlformats.org/officeDocument/2006/relationships/hyperlink" Target="http://content.emails.thomsonreuters.biz/emessageIRS/servlet/IRSL?v=5&amp;a=10111&amp;r=177272&amp;m=180&amp;l=34&amp;e=2&amp;x=2457891.0" TargetMode="External"/><Relationship Id="rId42" Type="http://schemas.openxmlformats.org/officeDocument/2006/relationships/hyperlink" Target="http://content.emails.thomsonreuters.biz/emessageIRS/servlet/IRSL?v=5&amp;a=10111&amp;r=177272&amp;m=180&amp;l=42&amp;e=2&amp;x=2457891.0" TargetMode="External"/><Relationship Id="rId7" Type="http://schemas.openxmlformats.org/officeDocument/2006/relationships/hyperlink" Target="http://content.emails.thomsonreuters.biz/emessageIRS/servlet/IRSL?v=5&amp;a=10111&amp;r=177272&amp;m=180&amp;l=7&amp;e=2&amp;x=2457891.0" TargetMode="External"/><Relationship Id="rId2" Type="http://schemas.openxmlformats.org/officeDocument/2006/relationships/styles" Target="styles.xml"/><Relationship Id="rId16" Type="http://schemas.openxmlformats.org/officeDocument/2006/relationships/hyperlink" Target="http://content.emails.thomsonreuters.biz/emessageIRS/servlet/IRSL?v=5&amp;a=10111&amp;r=177272&amp;m=180&amp;l=16&amp;e=2&amp;x=2457891.0" TargetMode="External"/><Relationship Id="rId29" Type="http://schemas.openxmlformats.org/officeDocument/2006/relationships/hyperlink" Target="http://content.emails.thomsonreuters.biz/emessageIRS/servlet/IRSL?v=5&amp;a=10111&amp;r=177272&amp;m=180&amp;l=29&amp;e=2&amp;x=24578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emails.thomsonreuters.biz/emessageIRS/servlet/IRSL?v=5&amp;a=10111&amp;r=177272&amp;m=180&amp;l=11&amp;e=2&amp;x=2457891.0" TargetMode="External"/><Relationship Id="rId24" Type="http://schemas.openxmlformats.org/officeDocument/2006/relationships/hyperlink" Target="http://content.emails.thomsonreuters.biz/emessageIRS/servlet/IRSL?v=5&amp;a=10111&amp;r=177272&amp;m=180&amp;l=24&amp;e=2&amp;x=2457891.0" TargetMode="External"/><Relationship Id="rId32" Type="http://schemas.openxmlformats.org/officeDocument/2006/relationships/hyperlink" Target="http://content.emails.thomsonreuters.biz/emessageIRS/servlet/IRSL?v=5&amp;a=10111&amp;r=177272&amp;m=180&amp;l=32&amp;e=2&amp;x=2457891.0" TargetMode="External"/><Relationship Id="rId37" Type="http://schemas.openxmlformats.org/officeDocument/2006/relationships/hyperlink" Target="http://content.emails.thomsonreuters.biz/emessageIRS/servlet/IRSL?v=5&amp;a=10111&amp;r=177272&amp;m=180&amp;l=37&amp;e=2&amp;x=2457891.0" TargetMode="External"/><Relationship Id="rId40" Type="http://schemas.openxmlformats.org/officeDocument/2006/relationships/hyperlink" Target="http://content.emails.thomsonreuters.biz/emessageIRS/servlet/IRSL?v=5&amp;a=10111&amp;r=177272&amp;m=180&amp;l=40&amp;e=2&amp;x=2457891.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tent.emails.thomsonreuters.biz/emessageIRS/servlet/IRSL?v=5&amp;a=10111&amp;r=177272&amp;m=180&amp;l=15&amp;e=2&amp;x=2457891.0" TargetMode="External"/><Relationship Id="rId23" Type="http://schemas.openxmlformats.org/officeDocument/2006/relationships/hyperlink" Target="http://content.emails.thomsonreuters.biz/emessageIRS/servlet/IRSL?v=5&amp;a=10111&amp;r=177272&amp;m=180&amp;l=23&amp;e=2&amp;x=2457891.0" TargetMode="External"/><Relationship Id="rId28" Type="http://schemas.openxmlformats.org/officeDocument/2006/relationships/hyperlink" Target="http://content.emails.thomsonreuters.biz/emessageIRS/servlet/IRSL?v=5&amp;a=10111&amp;r=177272&amp;m=180&amp;l=28&amp;e=2&amp;x=2457891.0" TargetMode="External"/><Relationship Id="rId36" Type="http://schemas.openxmlformats.org/officeDocument/2006/relationships/hyperlink" Target="http://content.emails.thomsonreuters.biz/emessageIRS/servlet/IRSL?v=5&amp;a=10111&amp;r=177272&amp;m=180&amp;l=36&amp;e=2&amp;x=2457891.0" TargetMode="External"/><Relationship Id="rId10" Type="http://schemas.openxmlformats.org/officeDocument/2006/relationships/hyperlink" Target="http://content.emails.thomsonreuters.biz/emessageIRS/servlet/IRSL?v=5&amp;a=10111&amp;r=177272&amp;m=180&amp;l=10&amp;e=2&amp;x=2457891.0" TargetMode="External"/><Relationship Id="rId19" Type="http://schemas.openxmlformats.org/officeDocument/2006/relationships/hyperlink" Target="http://content.emails.thomsonreuters.biz/emessageIRS/servlet/IRSL?v=5&amp;a=10111&amp;r=177272&amp;m=180&amp;l=19&amp;e=2&amp;x=2457891.0" TargetMode="External"/><Relationship Id="rId31" Type="http://schemas.openxmlformats.org/officeDocument/2006/relationships/hyperlink" Target="http://content.emails.thomsonreuters.biz/emessageIRS/servlet/IRSL?v=5&amp;a=10111&amp;r=177272&amp;m=180&amp;l=31&amp;e=2&amp;x=245789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ent.emails.thomsonreuters.biz/emessageIRS/servlet/IRSL?v=5&amp;a=10111&amp;r=177272&amp;m=180&amp;l=9&amp;e=2&amp;x=2457891.0" TargetMode="External"/><Relationship Id="rId14" Type="http://schemas.openxmlformats.org/officeDocument/2006/relationships/hyperlink" Target="http://content.emails.thomsonreuters.biz/emessageIRS/servlet/IRSL?v=5&amp;a=10111&amp;r=177272&amp;m=180&amp;l=14&amp;e=2&amp;x=2457891.0" TargetMode="External"/><Relationship Id="rId22" Type="http://schemas.openxmlformats.org/officeDocument/2006/relationships/hyperlink" Target="http://content.emails.thomsonreuters.biz/emessageIRS/servlet/IRSL?v=5&amp;a=10111&amp;r=177272&amp;m=180&amp;l=22&amp;e=2&amp;x=2457891.0" TargetMode="External"/><Relationship Id="rId27" Type="http://schemas.openxmlformats.org/officeDocument/2006/relationships/hyperlink" Target="http://content.emails.thomsonreuters.biz/emessageIRS/servlet/IRSL?v=5&amp;a=10111&amp;r=177272&amp;m=180&amp;l=27&amp;e=2&amp;x=2457891.0" TargetMode="External"/><Relationship Id="rId30" Type="http://schemas.openxmlformats.org/officeDocument/2006/relationships/hyperlink" Target="http://content.emails.thomsonreuters.biz/emessageIRS/servlet/IRSL?v=5&amp;a=10111&amp;r=177272&amp;m=180&amp;l=30&amp;e=2&amp;x=2457891.0" TargetMode="External"/><Relationship Id="rId35" Type="http://schemas.openxmlformats.org/officeDocument/2006/relationships/hyperlink" Target="http://content.emails.thomsonreuters.biz/emessageIRS/servlet/IRSL?v=5&amp;a=10111&amp;r=177272&amp;m=180&amp;l=35&amp;e=2&amp;x=2457891.0" TargetMode="External"/><Relationship Id="rId43" Type="http://schemas.openxmlformats.org/officeDocument/2006/relationships/hyperlink" Target="http://content.emails.thomsonreuters.biz/emessageIRS/servlet/IRSL?v=5&amp;a=10111&amp;r=177272&amp;m=180&amp;l=43&amp;e=2&amp;x=2457891.0" TargetMode="External"/><Relationship Id="rId8" Type="http://schemas.openxmlformats.org/officeDocument/2006/relationships/hyperlink" Target="http://content.emails.thomsonreuters.biz/emessageIRS/servlet/IRSL?v=5&amp;a=10111&amp;r=177272&amp;m=180&amp;l=8&amp;e=2&amp;x=2457891.0" TargetMode="External"/><Relationship Id="rId3" Type="http://schemas.openxmlformats.org/officeDocument/2006/relationships/settings" Target="settings.xml"/><Relationship Id="rId12" Type="http://schemas.openxmlformats.org/officeDocument/2006/relationships/hyperlink" Target="http://content.emails.thomsonreuters.biz/emessageIRS/servlet/IRSL?v=5&amp;a=10111&amp;r=177272&amp;m=180&amp;l=12&amp;e=2&amp;x=2457891.0" TargetMode="External"/><Relationship Id="rId17" Type="http://schemas.openxmlformats.org/officeDocument/2006/relationships/hyperlink" Target="http://content.emails.thomsonreuters.biz/emessageIRS/servlet/IRSL?v=5&amp;a=10111&amp;r=177272&amp;m=180&amp;l=17&amp;e=2&amp;x=2457891.0" TargetMode="External"/><Relationship Id="rId25" Type="http://schemas.openxmlformats.org/officeDocument/2006/relationships/hyperlink" Target="http://content.emails.thomsonreuters.biz/emessageIRS/servlet/IRSL?v=5&amp;a=10111&amp;r=177272&amp;m=180&amp;l=25&amp;e=2&amp;x=2457891.0" TargetMode="External"/><Relationship Id="rId33" Type="http://schemas.openxmlformats.org/officeDocument/2006/relationships/hyperlink" Target="http://content.emails.thomsonreuters.biz/emessageIRS/servlet/IRSL?v=5&amp;a=10111&amp;r=177272&amp;m=180&amp;l=33&amp;e=2&amp;x=2457891.0" TargetMode="External"/><Relationship Id="rId38" Type="http://schemas.openxmlformats.org/officeDocument/2006/relationships/hyperlink" Target="http://content.emails.thomsonreuters.biz/emessageIRS/servlet/IRSL?v=5&amp;a=10111&amp;r=177272&amp;m=180&amp;l=38&amp;e=2&amp;x=2457891.0" TargetMode="External"/><Relationship Id="rId20" Type="http://schemas.openxmlformats.org/officeDocument/2006/relationships/hyperlink" Target="http://content.emails.thomsonreuters.biz/emessageIRS/servlet/IRSL?v=5&amp;a=10111&amp;r=177272&amp;m=180&amp;l=20&amp;e=2&amp;x=2457891.0" TargetMode="External"/><Relationship Id="rId41" Type="http://schemas.openxmlformats.org/officeDocument/2006/relationships/hyperlink" Target="http://content.emails.thomsonreuters.biz/emessageIRS/servlet/IRSL?v=5&amp;a=10111&amp;r=177272&amp;m=180&amp;l=41&amp;e=2&amp;x=245789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Cheng</dc:creator>
  <cp:keywords/>
  <dc:description/>
  <cp:lastModifiedBy>User</cp:lastModifiedBy>
  <cp:revision>2</cp:revision>
  <cp:lastPrinted>2017-02-17T10:11:00Z</cp:lastPrinted>
  <dcterms:created xsi:type="dcterms:W3CDTF">2017-02-17T11:11:00Z</dcterms:created>
  <dcterms:modified xsi:type="dcterms:W3CDTF">2017-02-17T11:11:00Z</dcterms:modified>
</cp:coreProperties>
</file>