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389" w:rsidRPr="00673389" w:rsidRDefault="00673389" w:rsidP="00673389">
      <w:pPr>
        <w:widowControl/>
        <w:shd w:val="clear" w:color="auto" w:fill="FFFFFF"/>
        <w:jc w:val="center"/>
        <w:rPr>
          <w:rFonts w:ascii="Arial" w:eastAsia="新細明體" w:hAnsi="Arial" w:cs="Arial"/>
          <w:b/>
          <w:color w:val="222222"/>
          <w:kern w:val="0"/>
          <w:sz w:val="28"/>
          <w:szCs w:val="21"/>
        </w:rPr>
      </w:pPr>
      <w:r w:rsidRPr="00673389">
        <w:rPr>
          <w:rFonts w:ascii="Arial" w:eastAsia="新細明體" w:hAnsi="Arial" w:cs="Arial" w:hint="eastAsia"/>
          <w:b/>
          <w:color w:val="222222"/>
          <w:kern w:val="0"/>
          <w:sz w:val="28"/>
          <w:szCs w:val="21"/>
        </w:rPr>
        <w:t>2018</w:t>
      </w:r>
      <w:r w:rsidRPr="00673389">
        <w:rPr>
          <w:rFonts w:ascii="Arial" w:eastAsia="新細明體" w:hAnsi="Arial" w:cs="Arial" w:hint="eastAsia"/>
          <w:b/>
          <w:color w:val="222222"/>
          <w:kern w:val="0"/>
          <w:sz w:val="28"/>
          <w:szCs w:val="21"/>
        </w:rPr>
        <w:t>臺灣財務金融學會年會暨國際研討會公開徵稿時間延長</w:t>
      </w:r>
    </w:p>
    <w:p w:rsidR="00673389" w:rsidRDefault="00673389" w:rsidP="00673389">
      <w:pPr>
        <w:widowControl/>
        <w:shd w:val="clear" w:color="auto" w:fill="FFFFFF"/>
        <w:rPr>
          <w:rFonts w:ascii="Arial" w:eastAsia="新細明體" w:hAnsi="Arial" w:cs="Arial"/>
          <w:color w:val="222222"/>
          <w:kern w:val="0"/>
          <w:sz w:val="21"/>
          <w:szCs w:val="21"/>
        </w:rPr>
      </w:pPr>
    </w:p>
    <w:p w:rsidR="00673389" w:rsidRPr="00673389" w:rsidRDefault="00673389" w:rsidP="00673389">
      <w:pPr>
        <w:widowControl/>
        <w:shd w:val="clear" w:color="auto" w:fill="FFFFFF"/>
        <w:rPr>
          <w:rFonts w:ascii="Arial" w:eastAsia="新細明體" w:hAnsi="Arial" w:cs="Arial"/>
          <w:color w:val="222222"/>
          <w:kern w:val="0"/>
          <w:sz w:val="21"/>
          <w:szCs w:val="21"/>
        </w:rPr>
      </w:pPr>
      <w:r w:rsidRPr="00673389">
        <w:rPr>
          <w:rFonts w:ascii="Arial" w:eastAsia="新細明體" w:hAnsi="Arial" w:cs="Arial"/>
          <w:color w:val="222222"/>
          <w:kern w:val="0"/>
          <w:sz w:val="21"/>
          <w:szCs w:val="21"/>
        </w:rPr>
        <w:t>新春愉快，</w:t>
      </w:r>
      <w:r w:rsidRPr="00673389">
        <w:rPr>
          <w:rFonts w:ascii="Arial" w:eastAsia="新細明體" w:hAnsi="Arial" w:cs="Arial"/>
          <w:color w:val="222222"/>
          <w:kern w:val="0"/>
          <w:sz w:val="21"/>
          <w:szCs w:val="21"/>
        </w:rPr>
        <w:t>2018</w:t>
      </w:r>
      <w:r w:rsidRPr="00673389">
        <w:rPr>
          <w:rFonts w:ascii="Arial" w:eastAsia="新細明體" w:hAnsi="Arial" w:cs="Arial"/>
          <w:color w:val="222222"/>
          <w:kern w:val="0"/>
          <w:sz w:val="21"/>
          <w:szCs w:val="21"/>
        </w:rPr>
        <w:t>臺灣財務金融學會年會暨國際研討會將由國立政治大學財務管理學系及臺灣財務金融學會共同主辦，會議將於</w:t>
      </w:r>
      <w:r w:rsidRPr="00673389">
        <w:rPr>
          <w:rFonts w:ascii="Arial" w:eastAsia="新細明體" w:hAnsi="Arial" w:cs="Arial"/>
          <w:color w:val="222222"/>
          <w:kern w:val="0"/>
          <w:sz w:val="21"/>
          <w:szCs w:val="21"/>
        </w:rPr>
        <w:t>107</w:t>
      </w:r>
      <w:r w:rsidRPr="00673389">
        <w:rPr>
          <w:rFonts w:ascii="Arial" w:eastAsia="新細明體" w:hAnsi="Arial" w:cs="Arial"/>
          <w:color w:val="222222"/>
          <w:kern w:val="0"/>
          <w:sz w:val="21"/>
          <w:szCs w:val="21"/>
        </w:rPr>
        <w:t>年</w:t>
      </w:r>
      <w:r w:rsidRPr="00673389">
        <w:rPr>
          <w:rFonts w:ascii="Arial" w:eastAsia="新細明體" w:hAnsi="Arial" w:cs="Arial"/>
          <w:color w:val="222222"/>
          <w:kern w:val="0"/>
          <w:sz w:val="21"/>
          <w:szCs w:val="21"/>
        </w:rPr>
        <w:t>5</w:t>
      </w:r>
      <w:r w:rsidRPr="00673389">
        <w:rPr>
          <w:rFonts w:ascii="Arial" w:eastAsia="新細明體" w:hAnsi="Arial" w:cs="Arial"/>
          <w:color w:val="222222"/>
          <w:kern w:val="0"/>
          <w:sz w:val="21"/>
          <w:szCs w:val="21"/>
        </w:rPr>
        <w:t>月</w:t>
      </w:r>
      <w:r w:rsidRPr="00673389">
        <w:rPr>
          <w:rFonts w:ascii="Arial" w:eastAsia="新細明體" w:hAnsi="Arial" w:cs="Arial"/>
          <w:color w:val="222222"/>
          <w:kern w:val="0"/>
          <w:sz w:val="21"/>
          <w:szCs w:val="21"/>
        </w:rPr>
        <w:t>25</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26</w:t>
      </w:r>
      <w:r w:rsidRPr="00673389">
        <w:rPr>
          <w:rFonts w:ascii="Arial" w:eastAsia="新細明體" w:hAnsi="Arial" w:cs="Arial"/>
          <w:color w:val="222222"/>
          <w:kern w:val="0"/>
          <w:sz w:val="21"/>
          <w:szCs w:val="21"/>
        </w:rPr>
        <w:t>日假政治大學商學院大樓舉辦。</w:t>
      </w:r>
      <w:r w:rsidRPr="00673389">
        <w:rPr>
          <w:rFonts w:ascii="Arial" w:eastAsia="新細明體" w:hAnsi="Arial" w:cs="Arial"/>
          <w:color w:val="222222"/>
          <w:kern w:val="0"/>
          <w:sz w:val="21"/>
          <w:szCs w:val="21"/>
        </w:rPr>
        <w:br/>
      </w:r>
      <w:bookmarkStart w:id="0" w:name="_GoBack"/>
      <w:bookmarkEnd w:id="0"/>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原訂投稿截止日期，因</w:t>
      </w:r>
      <w:r w:rsidRPr="00673389">
        <w:rPr>
          <w:rFonts w:ascii="Arial" w:eastAsia="新細明體" w:hAnsi="Arial" w:cs="Arial"/>
          <w:color w:val="222222"/>
          <w:kern w:val="0"/>
          <w:sz w:val="21"/>
          <w:szCs w:val="21"/>
        </w:rPr>
        <w:t>2</w:t>
      </w:r>
      <w:r w:rsidRPr="00673389">
        <w:rPr>
          <w:rFonts w:ascii="Arial" w:eastAsia="新細明體" w:hAnsi="Arial" w:cs="Arial"/>
          <w:color w:val="222222"/>
          <w:kern w:val="0"/>
          <w:sz w:val="21"/>
          <w:szCs w:val="21"/>
        </w:rPr>
        <w:t>月份連續假期，眾多有意願之投稿者準備不及，為讓大家能順利投稿，截止日期將延長至</w:t>
      </w:r>
      <w:r w:rsidRPr="00673389">
        <w:rPr>
          <w:rFonts w:ascii="Arial" w:eastAsia="新細明體" w:hAnsi="Arial" w:cs="Arial"/>
          <w:color w:val="222222"/>
          <w:kern w:val="0"/>
          <w:sz w:val="21"/>
          <w:szCs w:val="21"/>
        </w:rPr>
        <w:t>107</w:t>
      </w:r>
      <w:r w:rsidRPr="00673389">
        <w:rPr>
          <w:rFonts w:ascii="Arial" w:eastAsia="新細明體" w:hAnsi="Arial" w:cs="Arial"/>
          <w:color w:val="222222"/>
          <w:kern w:val="0"/>
          <w:sz w:val="21"/>
          <w:szCs w:val="21"/>
        </w:rPr>
        <w:t>年</w:t>
      </w:r>
      <w:r w:rsidRPr="00673389">
        <w:rPr>
          <w:rFonts w:ascii="Arial" w:eastAsia="新細明體" w:hAnsi="Arial" w:cs="Arial"/>
          <w:color w:val="222222"/>
          <w:kern w:val="0"/>
          <w:sz w:val="21"/>
          <w:szCs w:val="21"/>
        </w:rPr>
        <w:t>3</w:t>
      </w:r>
      <w:r w:rsidRPr="00673389">
        <w:rPr>
          <w:rFonts w:ascii="Arial" w:eastAsia="新細明體" w:hAnsi="Arial" w:cs="Arial"/>
          <w:color w:val="222222"/>
          <w:kern w:val="0"/>
          <w:sz w:val="21"/>
          <w:szCs w:val="21"/>
        </w:rPr>
        <w:t>月</w:t>
      </w:r>
      <w:r w:rsidRPr="00673389">
        <w:rPr>
          <w:rFonts w:ascii="Arial" w:eastAsia="新細明體" w:hAnsi="Arial" w:cs="Arial"/>
          <w:color w:val="222222"/>
          <w:kern w:val="0"/>
          <w:sz w:val="21"/>
          <w:szCs w:val="21"/>
        </w:rPr>
        <w:t>15</w:t>
      </w:r>
      <w:r w:rsidRPr="00673389">
        <w:rPr>
          <w:rFonts w:ascii="Arial" w:eastAsia="新細明體" w:hAnsi="Arial" w:cs="Arial"/>
          <w:color w:val="222222"/>
          <w:kern w:val="0"/>
          <w:sz w:val="21"/>
          <w:szCs w:val="21"/>
        </w:rPr>
        <w:t>日</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星期四</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止。盼各界先進把握機會，踴躍投稿，</w:t>
      </w:r>
    </w:p>
    <w:p w:rsidR="00673389" w:rsidRPr="00673389" w:rsidRDefault="00673389" w:rsidP="00673389">
      <w:pPr>
        <w:widowControl/>
        <w:shd w:val="clear" w:color="auto" w:fill="FFFFFF"/>
        <w:rPr>
          <w:rFonts w:ascii="Arial" w:eastAsia="新細明體" w:hAnsi="Arial" w:cs="Arial"/>
          <w:color w:val="222222"/>
          <w:kern w:val="0"/>
          <w:sz w:val="21"/>
          <w:szCs w:val="21"/>
        </w:rPr>
      </w:pPr>
      <w:r w:rsidRPr="00673389">
        <w:rPr>
          <w:rFonts w:ascii="Arial" w:eastAsia="新細明體" w:hAnsi="Arial" w:cs="Arial"/>
          <w:color w:val="222222"/>
          <w:kern w:val="0"/>
          <w:sz w:val="21"/>
          <w:szCs w:val="21"/>
        </w:rPr>
        <w:t> </w:t>
      </w:r>
    </w:p>
    <w:p w:rsidR="00673389" w:rsidRPr="00673389" w:rsidRDefault="00673389" w:rsidP="00673389">
      <w:pPr>
        <w:widowControl/>
        <w:shd w:val="clear" w:color="auto" w:fill="FFFFFF"/>
        <w:rPr>
          <w:rFonts w:ascii="Arial" w:eastAsia="新細明體" w:hAnsi="Arial" w:cs="Arial"/>
          <w:color w:val="222222"/>
          <w:kern w:val="0"/>
          <w:sz w:val="21"/>
          <w:szCs w:val="21"/>
        </w:rPr>
      </w:pPr>
      <w:r w:rsidRPr="00673389">
        <w:rPr>
          <w:rFonts w:ascii="Arial" w:eastAsia="新細明體" w:hAnsi="Arial" w:cs="Arial"/>
          <w:color w:val="222222"/>
          <w:kern w:val="0"/>
          <w:sz w:val="21"/>
          <w:szCs w:val="21"/>
        </w:rPr>
        <w:t>若有任何相關問題，還請不吝隨時來信或來電指導。</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【臺灣財務金融學會年會】</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時間</w:t>
      </w:r>
      <w:r w:rsidRPr="00673389">
        <w:rPr>
          <w:rFonts w:ascii="Arial" w:eastAsia="新細明體" w:hAnsi="Arial" w:cs="Arial"/>
          <w:color w:val="222222"/>
          <w:kern w:val="0"/>
          <w:sz w:val="21"/>
          <w:szCs w:val="21"/>
        </w:rPr>
        <w:t xml:space="preserve"> : 107</w:t>
      </w:r>
      <w:r w:rsidRPr="00673389">
        <w:rPr>
          <w:rFonts w:ascii="Arial" w:eastAsia="新細明體" w:hAnsi="Arial" w:cs="Arial"/>
          <w:color w:val="222222"/>
          <w:kern w:val="0"/>
          <w:sz w:val="21"/>
          <w:szCs w:val="21"/>
        </w:rPr>
        <w:t>年</w:t>
      </w:r>
      <w:r w:rsidRPr="00673389">
        <w:rPr>
          <w:rFonts w:ascii="Arial" w:eastAsia="新細明體" w:hAnsi="Arial" w:cs="Arial"/>
          <w:color w:val="222222"/>
          <w:kern w:val="0"/>
          <w:sz w:val="21"/>
          <w:szCs w:val="21"/>
        </w:rPr>
        <w:t>5</w:t>
      </w:r>
      <w:r w:rsidRPr="00673389">
        <w:rPr>
          <w:rFonts w:ascii="Arial" w:eastAsia="新細明體" w:hAnsi="Arial" w:cs="Arial"/>
          <w:color w:val="222222"/>
          <w:kern w:val="0"/>
          <w:sz w:val="21"/>
          <w:szCs w:val="21"/>
        </w:rPr>
        <w:t>月</w:t>
      </w:r>
      <w:r w:rsidRPr="00673389">
        <w:rPr>
          <w:rFonts w:ascii="Arial" w:eastAsia="新細明體" w:hAnsi="Arial" w:cs="Arial"/>
          <w:color w:val="222222"/>
          <w:kern w:val="0"/>
          <w:sz w:val="21"/>
          <w:szCs w:val="21"/>
        </w:rPr>
        <w:t>25</w:t>
      </w:r>
      <w:r w:rsidRPr="00673389">
        <w:rPr>
          <w:rFonts w:ascii="Arial" w:eastAsia="新細明體" w:hAnsi="Arial" w:cs="Arial"/>
          <w:color w:val="222222"/>
          <w:kern w:val="0"/>
          <w:sz w:val="21"/>
          <w:szCs w:val="21"/>
        </w:rPr>
        <w:t>日</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五</w:t>
      </w:r>
      <w:r w:rsidRPr="00673389">
        <w:rPr>
          <w:rFonts w:ascii="Arial" w:eastAsia="新細明體" w:hAnsi="Arial" w:cs="Arial"/>
          <w:color w:val="222222"/>
          <w:kern w:val="0"/>
          <w:sz w:val="21"/>
          <w:szCs w:val="21"/>
        </w:rPr>
        <w:t>) ~ 26</w:t>
      </w:r>
      <w:r w:rsidRPr="00673389">
        <w:rPr>
          <w:rFonts w:ascii="Arial" w:eastAsia="新細明體" w:hAnsi="Arial" w:cs="Arial"/>
          <w:color w:val="222222"/>
          <w:kern w:val="0"/>
          <w:sz w:val="21"/>
          <w:szCs w:val="21"/>
        </w:rPr>
        <w:t>日</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六</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地點</w:t>
      </w:r>
      <w:r w:rsidRPr="00673389">
        <w:rPr>
          <w:rFonts w:ascii="Arial" w:eastAsia="新細明體" w:hAnsi="Arial" w:cs="Arial"/>
          <w:color w:val="222222"/>
          <w:kern w:val="0"/>
          <w:sz w:val="21"/>
          <w:szCs w:val="21"/>
        </w:rPr>
        <w:t xml:space="preserve"> : </w:t>
      </w:r>
      <w:r w:rsidRPr="00673389">
        <w:rPr>
          <w:rFonts w:ascii="Arial" w:eastAsia="新細明體" w:hAnsi="Arial" w:cs="Arial"/>
          <w:color w:val="222222"/>
          <w:kern w:val="0"/>
          <w:sz w:val="21"/>
          <w:szCs w:val="21"/>
        </w:rPr>
        <w:t>國立政治大學商學院</w:t>
      </w:r>
      <w:r w:rsidRPr="00673389">
        <w:rPr>
          <w:rFonts w:ascii="Arial" w:eastAsia="新細明體" w:hAnsi="Arial" w:cs="Arial"/>
          <w:color w:val="222222"/>
          <w:kern w:val="0"/>
          <w:sz w:val="21"/>
          <w:szCs w:val="21"/>
        </w:rPr>
        <w:br/>
      </w:r>
      <w:proofErr w:type="gramStart"/>
      <w:r w:rsidRPr="00673389">
        <w:rPr>
          <w:rFonts w:ascii="Arial" w:eastAsia="新細明體" w:hAnsi="Arial" w:cs="Arial"/>
          <w:color w:val="222222"/>
          <w:kern w:val="0"/>
          <w:sz w:val="21"/>
          <w:szCs w:val="21"/>
        </w:rPr>
        <w:t>大會官網</w:t>
      </w:r>
      <w:proofErr w:type="gramEnd"/>
      <w:r w:rsidRPr="00673389">
        <w:rPr>
          <w:rFonts w:ascii="Arial" w:eastAsia="新細明體" w:hAnsi="Arial" w:cs="Arial"/>
          <w:color w:val="222222"/>
          <w:kern w:val="0"/>
          <w:sz w:val="21"/>
          <w:szCs w:val="21"/>
        </w:rPr>
        <w:t xml:space="preserve"> : </w:t>
      </w:r>
      <w:hyperlink r:id="rId4" w:tgtFrame="_blank" w:history="1">
        <w:r w:rsidRPr="00673389">
          <w:rPr>
            <w:rFonts w:ascii="Arial" w:eastAsia="新細明體" w:hAnsi="Arial" w:cs="Arial"/>
            <w:color w:val="1155CC"/>
            <w:kern w:val="0"/>
            <w:sz w:val="21"/>
            <w:szCs w:val="21"/>
            <w:u w:val="single"/>
          </w:rPr>
          <w:t>http://conference.nccu.edu.tw/2018tfa</w:t>
        </w:r>
      </w:hyperlink>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報名網頁</w:t>
      </w:r>
      <w:r w:rsidRPr="00673389">
        <w:rPr>
          <w:rFonts w:ascii="Arial" w:eastAsia="新細明體" w:hAnsi="Arial" w:cs="Arial"/>
          <w:color w:val="222222"/>
          <w:kern w:val="0"/>
          <w:sz w:val="21"/>
          <w:szCs w:val="21"/>
        </w:rPr>
        <w:t xml:space="preserve"> : </w:t>
      </w:r>
      <w:hyperlink r:id="rId5" w:tgtFrame="_blank" w:history="1">
        <w:r w:rsidRPr="00673389">
          <w:rPr>
            <w:rFonts w:ascii="Arial" w:eastAsia="新細明體" w:hAnsi="Arial" w:cs="Arial"/>
            <w:color w:val="1155CC"/>
            <w:kern w:val="0"/>
            <w:sz w:val="21"/>
            <w:szCs w:val="21"/>
            <w:u w:val="single"/>
          </w:rPr>
          <w:t>http://goo.gl/mALrfo</w:t>
        </w:r>
      </w:hyperlink>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投稿網頁</w:t>
      </w:r>
      <w:r w:rsidRPr="00673389">
        <w:rPr>
          <w:rFonts w:ascii="Arial" w:eastAsia="新細明體" w:hAnsi="Arial" w:cs="Arial"/>
          <w:color w:val="222222"/>
          <w:kern w:val="0"/>
          <w:sz w:val="21"/>
          <w:szCs w:val="21"/>
        </w:rPr>
        <w:t xml:space="preserve"> : </w:t>
      </w:r>
      <w:hyperlink r:id="rId6" w:tgtFrame="_blank" w:history="1">
        <w:r w:rsidRPr="00673389">
          <w:rPr>
            <w:rFonts w:ascii="Arial" w:eastAsia="新細明體" w:hAnsi="Arial" w:cs="Arial"/>
            <w:color w:val="1155CC"/>
            <w:kern w:val="0"/>
            <w:sz w:val="21"/>
            <w:szCs w:val="21"/>
            <w:u w:val="single"/>
          </w:rPr>
          <w:t>https://goo.gl/rtSC9K</w:t>
        </w:r>
      </w:hyperlink>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 xml:space="preserve">2018 </w:t>
      </w:r>
      <w:r w:rsidRPr="00673389">
        <w:rPr>
          <w:rFonts w:ascii="Arial" w:eastAsia="新細明體" w:hAnsi="Arial" w:cs="Arial"/>
          <w:color w:val="222222"/>
          <w:kern w:val="0"/>
          <w:sz w:val="21"/>
          <w:szCs w:val="21"/>
        </w:rPr>
        <w:t>臺灣財務金融學會年會暨國際研討會論文獎】</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「財務金融</w:t>
      </w:r>
      <w:proofErr w:type="gramStart"/>
      <w:r w:rsidRPr="00673389">
        <w:rPr>
          <w:rFonts w:ascii="Arial" w:eastAsia="新細明體" w:hAnsi="Arial" w:cs="Arial"/>
          <w:color w:val="222222"/>
          <w:kern w:val="0"/>
          <w:sz w:val="21"/>
          <w:szCs w:val="21"/>
        </w:rPr>
        <w:t>學刊最佳</w:t>
      </w:r>
      <w:proofErr w:type="gramEnd"/>
      <w:r w:rsidRPr="00673389">
        <w:rPr>
          <w:rFonts w:ascii="Arial" w:eastAsia="新細明體" w:hAnsi="Arial" w:cs="Arial"/>
          <w:color w:val="222222"/>
          <w:kern w:val="0"/>
          <w:sz w:val="21"/>
          <w:szCs w:val="21"/>
        </w:rPr>
        <w:t>論文獎」</w:t>
      </w:r>
      <w:r w:rsidRPr="00673389">
        <w:rPr>
          <w:rFonts w:ascii="Arial" w:eastAsia="新細明體" w:hAnsi="Arial" w:cs="Arial"/>
          <w:color w:val="222222"/>
          <w:kern w:val="0"/>
          <w:sz w:val="21"/>
          <w:szCs w:val="21"/>
        </w:rPr>
        <w:t xml:space="preserve">: </w:t>
      </w:r>
      <w:r w:rsidRPr="00673389">
        <w:rPr>
          <w:rFonts w:ascii="Arial" w:eastAsia="新細明體" w:hAnsi="Arial" w:cs="Arial"/>
          <w:color w:val="222222"/>
          <w:kern w:val="0"/>
          <w:sz w:val="21"/>
          <w:szCs w:val="21"/>
        </w:rPr>
        <w:t>共</w:t>
      </w:r>
      <w:r w:rsidRPr="00673389">
        <w:rPr>
          <w:rFonts w:ascii="Arial" w:eastAsia="新細明體" w:hAnsi="Arial" w:cs="Arial"/>
          <w:color w:val="222222"/>
          <w:kern w:val="0"/>
          <w:sz w:val="21"/>
          <w:szCs w:val="21"/>
        </w:rPr>
        <w:t>4</w:t>
      </w:r>
      <w:r w:rsidRPr="00673389">
        <w:rPr>
          <w:rFonts w:ascii="Arial" w:eastAsia="新細明體" w:hAnsi="Arial" w:cs="Arial"/>
          <w:color w:val="222222"/>
          <w:kern w:val="0"/>
          <w:sz w:val="21"/>
          <w:szCs w:val="21"/>
        </w:rPr>
        <w:t>名，每名新臺幣</w:t>
      </w:r>
      <w:r w:rsidRPr="00673389">
        <w:rPr>
          <w:rFonts w:ascii="Arial" w:eastAsia="新細明體" w:hAnsi="Arial" w:cs="Arial"/>
          <w:color w:val="222222"/>
          <w:kern w:val="0"/>
          <w:sz w:val="21"/>
          <w:szCs w:val="21"/>
        </w:rPr>
        <w:t>2</w:t>
      </w:r>
      <w:r w:rsidRPr="00673389">
        <w:rPr>
          <w:rFonts w:ascii="Arial" w:eastAsia="新細明體" w:hAnsi="Arial" w:cs="Arial"/>
          <w:color w:val="222222"/>
          <w:kern w:val="0"/>
          <w:sz w:val="21"/>
          <w:szCs w:val="21"/>
        </w:rPr>
        <w:t>萬</w:t>
      </w:r>
      <w:r w:rsidRPr="00673389">
        <w:rPr>
          <w:rFonts w:ascii="Arial" w:eastAsia="新細明體" w:hAnsi="Arial" w:cs="Arial"/>
          <w:color w:val="222222"/>
          <w:kern w:val="0"/>
          <w:sz w:val="21"/>
          <w:szCs w:val="21"/>
        </w:rPr>
        <w:t>5</w:t>
      </w:r>
      <w:r w:rsidRPr="00673389">
        <w:rPr>
          <w:rFonts w:ascii="Arial" w:eastAsia="新細明體" w:hAnsi="Arial" w:cs="Arial"/>
          <w:color w:val="222222"/>
          <w:kern w:val="0"/>
          <w:sz w:val="21"/>
          <w:szCs w:val="21"/>
        </w:rPr>
        <w:t>千元整。文章經修改後須刊登於財務</w:t>
      </w:r>
      <w:proofErr w:type="gramStart"/>
      <w:r w:rsidRPr="00673389">
        <w:rPr>
          <w:rFonts w:ascii="Arial" w:eastAsia="新細明體" w:hAnsi="Arial" w:cs="Arial"/>
          <w:color w:val="222222"/>
          <w:kern w:val="0"/>
          <w:sz w:val="21"/>
          <w:szCs w:val="21"/>
        </w:rPr>
        <w:t>金融學刊</w:t>
      </w:r>
      <w:proofErr w:type="gramEnd"/>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「富邦論文獎」</w:t>
      </w:r>
      <w:r w:rsidRPr="00673389">
        <w:rPr>
          <w:rFonts w:ascii="Arial" w:eastAsia="新細明體" w:hAnsi="Arial" w:cs="Arial"/>
          <w:color w:val="222222"/>
          <w:kern w:val="0"/>
          <w:sz w:val="21"/>
          <w:szCs w:val="21"/>
        </w:rPr>
        <w:t xml:space="preserve">: </w:t>
      </w:r>
      <w:r w:rsidRPr="00673389">
        <w:rPr>
          <w:rFonts w:ascii="Arial" w:eastAsia="新細明體" w:hAnsi="Arial" w:cs="Arial"/>
          <w:color w:val="222222"/>
          <w:kern w:val="0"/>
          <w:sz w:val="21"/>
          <w:szCs w:val="21"/>
        </w:rPr>
        <w:t>共</w:t>
      </w:r>
      <w:r w:rsidRPr="00673389">
        <w:rPr>
          <w:rFonts w:ascii="Arial" w:eastAsia="新細明體" w:hAnsi="Arial" w:cs="Arial"/>
          <w:color w:val="222222"/>
          <w:kern w:val="0"/>
          <w:sz w:val="21"/>
          <w:szCs w:val="21"/>
        </w:rPr>
        <w:t>10</w:t>
      </w:r>
      <w:r w:rsidRPr="00673389">
        <w:rPr>
          <w:rFonts w:ascii="Arial" w:eastAsia="新細明體" w:hAnsi="Arial" w:cs="Arial"/>
          <w:color w:val="222222"/>
          <w:kern w:val="0"/>
          <w:sz w:val="21"/>
          <w:szCs w:val="21"/>
        </w:rPr>
        <w:t>名，每名得主將獲得新臺幣</w:t>
      </w:r>
      <w:r w:rsidRPr="00673389">
        <w:rPr>
          <w:rFonts w:ascii="Arial" w:eastAsia="新細明體" w:hAnsi="Arial" w:cs="Arial"/>
          <w:color w:val="222222"/>
          <w:kern w:val="0"/>
          <w:sz w:val="21"/>
          <w:szCs w:val="21"/>
        </w:rPr>
        <w:t>5</w:t>
      </w:r>
      <w:r w:rsidRPr="00673389">
        <w:rPr>
          <w:rFonts w:ascii="Arial" w:eastAsia="新細明體" w:hAnsi="Arial" w:cs="Arial"/>
          <w:color w:val="222222"/>
          <w:kern w:val="0"/>
          <w:sz w:val="21"/>
          <w:szCs w:val="21"/>
        </w:rPr>
        <w:t>萬元之補助，參加國際頂尖財務年會</w:t>
      </w:r>
      <w:r w:rsidRPr="00673389">
        <w:rPr>
          <w:rFonts w:ascii="Arial" w:eastAsia="新細明體" w:hAnsi="Arial" w:cs="Arial"/>
          <w:color w:val="222222"/>
          <w:kern w:val="0"/>
          <w:sz w:val="21"/>
          <w:szCs w:val="21"/>
        </w:rPr>
        <w:t>(AFA</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WFA</w:t>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EFA)</w:t>
      </w:r>
      <w:r w:rsidRPr="00673389">
        <w:rPr>
          <w:rFonts w:ascii="Arial" w:eastAsia="新細明體" w:hAnsi="Arial" w:cs="Arial"/>
          <w:color w:val="222222"/>
          <w:kern w:val="0"/>
          <w:sz w:val="21"/>
          <w:szCs w:val="21"/>
        </w:rPr>
        <w:t>。投稿人須具目前在臺灣任職或是攻讀博士之身分。</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w:t>
      </w:r>
      <w:r w:rsidRPr="00673389">
        <w:rPr>
          <w:rFonts w:ascii="Arial" w:eastAsia="新細明體" w:hAnsi="Arial" w:cs="Arial"/>
          <w:color w:val="222222"/>
          <w:kern w:val="0"/>
          <w:sz w:val="21"/>
          <w:szCs w:val="21"/>
        </w:rPr>
        <w:t>2018</w:t>
      </w:r>
      <w:r w:rsidRPr="00673389">
        <w:rPr>
          <w:rFonts w:ascii="Arial" w:eastAsia="新細明體" w:hAnsi="Arial" w:cs="Arial"/>
          <w:color w:val="222222"/>
          <w:kern w:val="0"/>
          <w:sz w:val="21"/>
          <w:szCs w:val="21"/>
        </w:rPr>
        <w:t>臺灣財務金融學會議程委員會】</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國立政治大學財務管理學</w:t>
      </w:r>
      <w:proofErr w:type="gramStart"/>
      <w:r w:rsidRPr="00673389">
        <w:rPr>
          <w:rFonts w:ascii="Arial" w:eastAsia="新細明體" w:hAnsi="Arial" w:cs="Arial"/>
          <w:color w:val="222222"/>
          <w:kern w:val="0"/>
          <w:sz w:val="21"/>
          <w:szCs w:val="21"/>
        </w:rPr>
        <w:t>系湛可南教授</w:t>
      </w:r>
      <w:proofErr w:type="gramEnd"/>
      <w:r w:rsidRPr="00673389">
        <w:rPr>
          <w:rFonts w:ascii="Arial" w:eastAsia="新細明體" w:hAnsi="Arial" w:cs="Arial"/>
          <w:color w:val="222222"/>
          <w:kern w:val="0"/>
          <w:sz w:val="21"/>
          <w:szCs w:val="21"/>
        </w:rPr>
        <w:t xml:space="preserve"> </w:t>
      </w:r>
      <w:r w:rsidRPr="00673389">
        <w:rPr>
          <w:rFonts w:ascii="Arial" w:eastAsia="新細明體" w:hAnsi="Arial" w:cs="Arial"/>
          <w:color w:val="222222"/>
          <w:kern w:val="0"/>
          <w:sz w:val="21"/>
          <w:szCs w:val="21"/>
        </w:rPr>
        <w:t>國立臺灣大學財務金融學系陳業寧教授</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國立政治大學財務管理學系陳聖賢教授</w:t>
      </w:r>
      <w:r w:rsidRPr="00673389">
        <w:rPr>
          <w:rFonts w:ascii="Arial" w:eastAsia="新細明體" w:hAnsi="Arial" w:cs="Arial"/>
          <w:color w:val="222222"/>
          <w:kern w:val="0"/>
          <w:sz w:val="21"/>
          <w:szCs w:val="21"/>
        </w:rPr>
        <w:t xml:space="preserve"> </w:t>
      </w:r>
      <w:r w:rsidRPr="00673389">
        <w:rPr>
          <w:rFonts w:ascii="Arial" w:eastAsia="新細明體" w:hAnsi="Arial" w:cs="Arial"/>
          <w:color w:val="222222"/>
          <w:kern w:val="0"/>
          <w:sz w:val="21"/>
          <w:szCs w:val="21"/>
        </w:rPr>
        <w:t>國立臺灣大學財務金融學系張森林教授</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國立政治大學財務管理學系周冠男教授</w:t>
      </w:r>
      <w:r w:rsidRPr="00673389">
        <w:rPr>
          <w:rFonts w:ascii="Arial" w:eastAsia="新細明體" w:hAnsi="Arial" w:cs="Arial"/>
          <w:color w:val="222222"/>
          <w:kern w:val="0"/>
          <w:sz w:val="21"/>
          <w:szCs w:val="21"/>
        </w:rPr>
        <w:t xml:space="preserve"> </w:t>
      </w:r>
      <w:r w:rsidRPr="00673389">
        <w:rPr>
          <w:rFonts w:ascii="Arial" w:eastAsia="新細明體" w:hAnsi="Arial" w:cs="Arial"/>
          <w:color w:val="222222"/>
          <w:kern w:val="0"/>
          <w:sz w:val="21"/>
          <w:szCs w:val="21"/>
        </w:rPr>
        <w:t>國立臺灣大學財務金融學系姜堯民教授</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國立政治大學財務管理學系陳嬿如教授</w:t>
      </w:r>
      <w:r w:rsidRPr="00673389">
        <w:rPr>
          <w:rFonts w:ascii="Arial" w:eastAsia="新細明體" w:hAnsi="Arial" w:cs="Arial"/>
          <w:color w:val="222222"/>
          <w:kern w:val="0"/>
          <w:sz w:val="21"/>
          <w:szCs w:val="21"/>
        </w:rPr>
        <w:br/>
      </w:r>
      <w:r w:rsidRPr="00673389">
        <w:rPr>
          <w:rFonts w:ascii="Arial" w:eastAsia="新細明體" w:hAnsi="Arial" w:cs="Arial"/>
          <w:color w:val="222222"/>
          <w:kern w:val="0"/>
          <w:sz w:val="21"/>
          <w:szCs w:val="21"/>
        </w:rPr>
        <w:t>國立政治大學財務管理學系陳鴻毅教授</w:t>
      </w:r>
    </w:p>
    <w:p w:rsidR="006B1BE9" w:rsidRPr="00673389" w:rsidRDefault="006B1BE9"/>
    <w:sectPr w:rsidR="006B1BE9" w:rsidRPr="0067338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389"/>
    <w:rsid w:val="00673389"/>
    <w:rsid w:val="006B1B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A21A"/>
  <w15:chartTrackingRefBased/>
  <w15:docId w15:val="{F57424EB-53D3-417F-A7C8-BBA50D4C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33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52533">
      <w:bodyDiv w:val="1"/>
      <w:marLeft w:val="0"/>
      <w:marRight w:val="0"/>
      <w:marTop w:val="0"/>
      <w:marBottom w:val="0"/>
      <w:divBdr>
        <w:top w:val="none" w:sz="0" w:space="0" w:color="auto"/>
        <w:left w:val="none" w:sz="0" w:space="0" w:color="auto"/>
        <w:bottom w:val="none" w:sz="0" w:space="0" w:color="auto"/>
        <w:right w:val="none" w:sz="0" w:space="0" w:color="auto"/>
      </w:divBdr>
      <w:divsChild>
        <w:div w:id="1867910800">
          <w:marLeft w:val="0"/>
          <w:marRight w:val="0"/>
          <w:marTop w:val="0"/>
          <w:marBottom w:val="0"/>
          <w:divBdr>
            <w:top w:val="none" w:sz="0" w:space="0" w:color="auto"/>
            <w:left w:val="none" w:sz="0" w:space="0" w:color="auto"/>
            <w:bottom w:val="none" w:sz="0" w:space="0" w:color="auto"/>
            <w:right w:val="none" w:sz="0" w:space="0" w:color="auto"/>
          </w:divBdr>
        </w:div>
        <w:div w:id="1089502080">
          <w:marLeft w:val="0"/>
          <w:marRight w:val="0"/>
          <w:marTop w:val="0"/>
          <w:marBottom w:val="0"/>
          <w:divBdr>
            <w:top w:val="none" w:sz="0" w:space="0" w:color="auto"/>
            <w:left w:val="none" w:sz="0" w:space="0" w:color="auto"/>
            <w:bottom w:val="none" w:sz="0" w:space="0" w:color="auto"/>
            <w:right w:val="none" w:sz="0" w:space="0" w:color="auto"/>
          </w:divBdr>
        </w:div>
        <w:div w:id="73944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rtSC9K" TargetMode="External"/><Relationship Id="rId5" Type="http://schemas.openxmlformats.org/officeDocument/2006/relationships/hyperlink" Target="http://goo.gl/mALrfo" TargetMode="External"/><Relationship Id="rId4" Type="http://schemas.openxmlformats.org/officeDocument/2006/relationships/hyperlink" Target="http://conference.nccu.edu.tw/2018tfa"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NTU</dc:creator>
  <cp:keywords/>
  <dc:description/>
  <cp:lastModifiedBy>NTU</cp:lastModifiedBy>
  <cp:revision>1</cp:revision>
  <dcterms:created xsi:type="dcterms:W3CDTF">2018-03-02T06:47:00Z</dcterms:created>
  <dcterms:modified xsi:type="dcterms:W3CDTF">2018-03-02T06:48:00Z</dcterms:modified>
</cp:coreProperties>
</file>