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05F" w:rsidRPr="00C4104B" w:rsidRDefault="008B305F" w:rsidP="008B305F">
      <w:pPr>
        <w:widowControl w:val="0"/>
        <w:tabs>
          <w:tab w:val="left" w:pos="3468"/>
        </w:tabs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4104B">
        <w:rPr>
          <w:rFonts w:ascii="Times New Roman" w:hAnsi="Times New Roman" w:cs="Times New Roman"/>
          <w:b/>
          <w:caps/>
          <w:sz w:val="24"/>
          <w:szCs w:val="24"/>
        </w:rPr>
        <w:t>Abstract</w:t>
      </w:r>
    </w:p>
    <w:p w:rsidR="008B305F" w:rsidRPr="001F3DAF" w:rsidRDefault="008B305F" w:rsidP="008B305F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104B">
        <w:rPr>
          <w:rFonts w:ascii="Times New Roman" w:hAnsi="Times New Roman" w:cs="Times New Roman"/>
          <w:sz w:val="24"/>
          <w:szCs w:val="24"/>
        </w:rPr>
        <w:t>Resource-based theories of self-regulation posit that exerting self-control to regulate one’s thoughts, feelings, and behaviors</w:t>
      </w:r>
      <w:r w:rsidRPr="006147E6">
        <w:rPr>
          <w:rFonts w:ascii="Times New Roman" w:hAnsi="Times New Roman" w:cs="Times New Roman"/>
          <w:sz w:val="24"/>
          <w:szCs w:val="24"/>
        </w:rPr>
        <w:t xml:space="preserve"> depletes people’s available self-regulatory resources, leaving them cognitively depleted and less able to exert self-control in subsequent activities. The literature to date has predominantly focused on the detrimental effects of resource depletion, such as weak resistance to temptation and </w:t>
      </w:r>
      <w:r w:rsidRPr="00113BB8">
        <w:rPr>
          <w:rFonts w:ascii="Times New Roman" w:hAnsi="Times New Roman" w:cs="Times New Roman"/>
          <w:sz w:val="24"/>
          <w:szCs w:val="24"/>
        </w:rPr>
        <w:t xml:space="preserve">engagement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113BB8">
        <w:rPr>
          <w:rFonts w:ascii="Times New Roman" w:hAnsi="Times New Roman" w:cs="Times New Roman"/>
          <w:sz w:val="24"/>
          <w:szCs w:val="24"/>
        </w:rPr>
        <w:t xml:space="preserve">impulsive and interpersonally damaging behavior. Although the detrimental effects of cognitive depletion are well-established,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13BB8">
        <w:rPr>
          <w:rFonts w:ascii="Times New Roman" w:hAnsi="Times New Roman" w:cs="Times New Roman"/>
          <w:sz w:val="24"/>
          <w:szCs w:val="24"/>
        </w:rPr>
        <w:t xml:space="preserve">e challenge this prevailing view by proposing that depletion can in some instances have beneficial effects. Across multiple </w:t>
      </w:r>
      <w:r w:rsidRPr="004B41C5">
        <w:rPr>
          <w:rFonts w:ascii="Times New Roman" w:hAnsi="Times New Roman" w:cs="Times New Roman"/>
          <w:sz w:val="24"/>
          <w:szCs w:val="24"/>
        </w:rPr>
        <w:t>e</w:t>
      </w:r>
      <w:r w:rsidRPr="00C4104B">
        <w:rPr>
          <w:rFonts w:ascii="Times New Roman" w:hAnsi="Times New Roman" w:cs="Times New Roman"/>
          <w:sz w:val="24"/>
          <w:szCs w:val="24"/>
        </w:rPr>
        <w:t>xperiments, our current research provides evidence that depletion heighten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4104B">
        <w:rPr>
          <w:rFonts w:ascii="Times New Roman" w:hAnsi="Times New Roman" w:cs="Times New Roman"/>
          <w:sz w:val="24"/>
          <w:szCs w:val="24"/>
        </w:rPr>
        <w:t xml:space="preserve"> individuals’ creativity. In two initial experiments, we found that depletion improves individuals’ performance in different creativity endeavors. In a follow-up experiment, we found that this beneficial effect of depletion on creativity is explained by heightened novelty seeking when individuals are depleted. In a final experiment, we explore a boundary condition of this depletion-creativity effect by demonstrating that it only emerges for individuals who believe their ability is malleable. </w:t>
      </w:r>
    </w:p>
    <w:p w:rsidR="008B305F" w:rsidRPr="00C4104B" w:rsidRDefault="008B305F" w:rsidP="008B305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5F" w:rsidRDefault="008B305F" w:rsidP="008B305F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2760">
        <w:rPr>
          <w:rFonts w:ascii="Times New Roman" w:hAnsi="Times New Roman" w:cs="Times New Roman"/>
          <w:b/>
          <w:sz w:val="24"/>
          <w:szCs w:val="24"/>
        </w:rPr>
        <w:t>Keywords:</w:t>
      </w:r>
      <w:r w:rsidRPr="00113BB8">
        <w:rPr>
          <w:rFonts w:ascii="Times New Roman" w:hAnsi="Times New Roman" w:cs="Times New Roman"/>
          <w:sz w:val="24"/>
          <w:szCs w:val="24"/>
        </w:rPr>
        <w:t xml:space="preserve"> Self-regulation; Creativity; Depletion; Implicit theory</w:t>
      </w:r>
    </w:p>
    <w:p w:rsidR="008B305F" w:rsidRDefault="008B305F" w:rsidP="008B305F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67C22" w:rsidRPr="008B305F" w:rsidRDefault="00F67C22" w:rsidP="008B30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7C22" w:rsidRPr="008B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5F"/>
    <w:rsid w:val="008B305F"/>
    <w:rsid w:val="00F6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F4B1"/>
  <w15:chartTrackingRefBased/>
  <w15:docId w15:val="{0DABF0F8-DB02-4C04-9387-CB9C236B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0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Shen Cony Ho</dc:creator>
  <cp:keywords/>
  <dc:description/>
  <cp:lastModifiedBy>Ming Shen Cony Ho</cp:lastModifiedBy>
  <cp:revision>1</cp:revision>
  <dcterms:created xsi:type="dcterms:W3CDTF">2018-07-16T15:44:00Z</dcterms:created>
  <dcterms:modified xsi:type="dcterms:W3CDTF">2018-07-16T15:44:00Z</dcterms:modified>
</cp:coreProperties>
</file>