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8E" w:rsidRPr="00356990" w:rsidRDefault="0096128E" w:rsidP="0096128E">
      <w:pPr>
        <w:pStyle w:val="1"/>
        <w:rPr>
          <w:rFonts w:asciiTheme="minorHAnsi" w:eastAsiaTheme="minorEastAsia" w:hAnsiTheme="minorHAnsi" w:cstheme="minorBidi"/>
          <w:bCs w:val="0"/>
          <w:kern w:val="2"/>
          <w:sz w:val="24"/>
          <w:szCs w:val="22"/>
        </w:rPr>
      </w:pPr>
      <w:r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中</w:t>
      </w:r>
      <w:r w:rsidR="003813DD"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華經濟研究院學術及</w:t>
      </w:r>
      <w:r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研討會活動訊息如下，煩請代為公告及轉發。</w:t>
      </w:r>
    </w:p>
    <w:p w:rsidR="003813DD" w:rsidRPr="003813DD" w:rsidRDefault="003813DD" w:rsidP="0096128E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活動日期區間：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</w:t>
      </w:r>
      <w:r w:rsidR="00B9274C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1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B9274C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9A23D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3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ED7F2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01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－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</w:t>
      </w:r>
      <w:r w:rsidR="00B9274C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1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B9274C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9A23D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3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ED7F2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15</w:t>
      </w:r>
    </w:p>
    <w:p w:rsidR="00592A40" w:rsidRDefault="003813DD" w:rsidP="007346E3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資訊窗口：</w:t>
      </w:r>
      <w:r w:rsidR="003117AA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3117AA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2-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27356006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分機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217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圖書出版室沈先生</w:t>
      </w:r>
    </w:p>
    <w:p w:rsidR="00141B01" w:rsidRPr="00141B01" w:rsidRDefault="00141B01" w:rsidP="007346E3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141B01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本院地址：台北市大安區長興街</w:t>
      </w:r>
      <w:r w:rsidRPr="00141B01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75</w:t>
      </w:r>
      <w:r w:rsidRPr="00141B01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號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（台大</w:t>
      </w:r>
      <w:r w:rsidR="00241DB5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男三舍、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生物技術研究中心旁）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565"/>
        <w:gridCol w:w="1457"/>
        <w:gridCol w:w="6264"/>
        <w:gridCol w:w="2126"/>
        <w:gridCol w:w="2362"/>
      </w:tblGrid>
      <w:tr w:rsidR="00D11827" w:rsidRPr="00DA4817" w:rsidTr="001661F6">
        <w:trPr>
          <w:trHeight w:val="510"/>
          <w:jc w:val="center"/>
        </w:trPr>
        <w:tc>
          <w:tcPr>
            <w:tcW w:w="160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550" w:type="pct"/>
            <w:shd w:val="clear" w:color="auto" w:fill="D0CECE"/>
            <w:vAlign w:val="center"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活動時間</w:t>
            </w:r>
          </w:p>
        </w:tc>
        <w:tc>
          <w:tcPr>
            <w:tcW w:w="512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標題</w:t>
            </w:r>
          </w:p>
        </w:tc>
        <w:tc>
          <w:tcPr>
            <w:tcW w:w="2201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公告內容</w:t>
            </w:r>
          </w:p>
        </w:tc>
        <w:tc>
          <w:tcPr>
            <w:tcW w:w="747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活動地點</w:t>
            </w:r>
          </w:p>
        </w:tc>
        <w:tc>
          <w:tcPr>
            <w:tcW w:w="831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聯絡人</w:t>
            </w:r>
          </w:p>
        </w:tc>
      </w:tr>
      <w:tr w:rsidR="008001EE" w:rsidRPr="008001EE" w:rsidTr="001661F6">
        <w:trPr>
          <w:trHeight w:val="630"/>
          <w:jc w:val="center"/>
        </w:trPr>
        <w:tc>
          <w:tcPr>
            <w:tcW w:w="160" w:type="pct"/>
            <w:vAlign w:val="center"/>
          </w:tcPr>
          <w:p w:rsidR="001661F6" w:rsidRPr="008001EE" w:rsidRDefault="001661F6" w:rsidP="001661F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550" w:type="pct"/>
            <w:vAlign w:val="center"/>
          </w:tcPr>
          <w:p w:rsidR="001661F6" w:rsidRPr="008001EE" w:rsidRDefault="001661F6" w:rsidP="001661F6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01EE">
              <w:rPr>
                <w:rFonts w:ascii="微軟正黑體" w:eastAsia="微軟正黑體" w:hAnsi="微軟正黑體"/>
                <w:sz w:val="20"/>
                <w:szCs w:val="20"/>
              </w:rPr>
              <w:t>202</w:t>
            </w:r>
            <w:r w:rsidR="009A23D6"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001EE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A23D6"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001EE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B7E27"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8001EE">
              <w:rPr>
                <w:rFonts w:ascii="微軟正黑體" w:eastAsia="微軟正黑體" w:hAnsi="微軟正黑體"/>
                <w:sz w:val="20"/>
                <w:szCs w:val="20"/>
              </w:rPr>
              <w:br/>
              <w:t>10</w:t>
            </w: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:00-12:00</w:t>
            </w:r>
          </w:p>
        </w:tc>
        <w:tc>
          <w:tcPr>
            <w:tcW w:w="5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1F6" w:rsidRPr="008001EE" w:rsidRDefault="001661F6" w:rsidP="001661F6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01EE">
              <w:rPr>
                <w:rFonts w:ascii="微軟正黑體" w:eastAsia="微軟正黑體" w:hAnsi="微軟正黑體"/>
                <w:sz w:val="20"/>
                <w:szCs w:val="20"/>
              </w:rPr>
              <w:t>202</w:t>
            </w: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1年</w:t>
            </w:r>
            <w:r w:rsidR="009A23D6"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月臺灣採購經理人指數發布記者會</w:t>
            </w:r>
          </w:p>
        </w:tc>
        <w:tc>
          <w:tcPr>
            <w:tcW w:w="22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1F6" w:rsidRPr="008001EE" w:rsidRDefault="001661F6" w:rsidP="001661F6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中華經濟研究院訂於本（</w:t>
            </w:r>
            <w:r w:rsidRPr="008001EE">
              <w:rPr>
                <w:rFonts w:ascii="微軟正黑體" w:eastAsia="微軟正黑體" w:hAnsi="微軟正黑體"/>
                <w:sz w:val="20"/>
                <w:szCs w:val="20"/>
              </w:rPr>
              <w:t>202</w:t>
            </w: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1）年</w:t>
            </w:r>
            <w:r w:rsidR="009A23D6"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CB7E27"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日（星期</w:t>
            </w:r>
            <w:r w:rsidR="00CB7E27"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）上午</w:t>
            </w:r>
            <w:r w:rsidRPr="008001EE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  <w:proofErr w:type="gramStart"/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假本院</w:t>
            </w:r>
            <w:proofErr w:type="gramEnd"/>
            <w:r w:rsidRPr="008001EE">
              <w:rPr>
                <w:rFonts w:ascii="微軟正黑體" w:eastAsia="微軟正黑體" w:hAnsi="微軟正黑體"/>
                <w:sz w:val="20"/>
                <w:szCs w:val="20"/>
              </w:rPr>
              <w:t>B003</w:t>
            </w: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會議室舉行「</w:t>
            </w:r>
            <w:r w:rsidRPr="008001EE">
              <w:rPr>
                <w:rFonts w:ascii="微軟正黑體" w:eastAsia="微軟正黑體" w:hAnsi="微軟正黑體"/>
                <w:sz w:val="20"/>
                <w:szCs w:val="20"/>
              </w:rPr>
              <w:t>202</w:t>
            </w: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1年</w:t>
            </w:r>
            <w:r w:rsidR="009A23D6"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月臺灣採購經理人指數發布記者會」，發表</w:t>
            </w:r>
            <w:r w:rsidRPr="008001EE">
              <w:rPr>
                <w:rFonts w:ascii="微軟正黑體" w:eastAsia="微軟正黑體" w:hAnsi="微軟正黑體"/>
                <w:sz w:val="20"/>
                <w:szCs w:val="20"/>
              </w:rPr>
              <w:t>202</w:t>
            </w: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1年</w:t>
            </w:r>
            <w:r w:rsidR="009A23D6"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月份臺灣製造業採購經理人指數及非製造業經理人指數，並說明各項指數變化趨勢。</w:t>
            </w:r>
          </w:p>
          <w:p w:rsidR="001661F6" w:rsidRPr="008001EE" w:rsidRDefault="001661F6" w:rsidP="001661F6">
            <w:pPr>
              <w:shd w:val="clear" w:color="auto" w:fill="FFFFFF"/>
              <w:spacing w:after="15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為便於媒體採訪，以及與會學者專家充分抒發卓見，會議將分二階段進行，第一階段為簡報說明，時間為上午10時至10時30分，10時30分起開放提問與討論。記者會由本院</w:t>
            </w:r>
            <w:proofErr w:type="gramStart"/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張院長傳章主持</w:t>
            </w:r>
            <w:proofErr w:type="gramEnd"/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，歡迎學者專家參加，以及媒體採訪。</w:t>
            </w:r>
            <w:bookmarkStart w:id="0" w:name="_GoBack"/>
            <w:bookmarkEnd w:id="0"/>
          </w:p>
        </w:tc>
        <w:tc>
          <w:tcPr>
            <w:tcW w:w="74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1F6" w:rsidRPr="008001EE" w:rsidRDefault="001661F6" w:rsidP="001661F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本院</w:t>
            </w:r>
            <w:r w:rsidRPr="008001EE">
              <w:rPr>
                <w:rFonts w:ascii="微軟正黑體" w:eastAsia="微軟正黑體" w:hAnsi="微軟正黑體"/>
                <w:sz w:val="20"/>
                <w:szCs w:val="20"/>
              </w:rPr>
              <w:t>B003</w:t>
            </w: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會議室</w:t>
            </w:r>
          </w:p>
          <w:p w:rsidR="001661F6" w:rsidRPr="008001EE" w:rsidRDefault="001661F6" w:rsidP="001661F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（台北市大安區長興街75號）</w:t>
            </w:r>
          </w:p>
        </w:tc>
        <w:tc>
          <w:tcPr>
            <w:tcW w:w="83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1F6" w:rsidRPr="008001EE" w:rsidRDefault="001661F6" w:rsidP="001661F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第三研究所邱小姐：</w:t>
            </w:r>
          </w:p>
          <w:p w:rsidR="001661F6" w:rsidRPr="008001EE" w:rsidRDefault="001661F6" w:rsidP="001661F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02-2735-6006分機4226；</w:t>
            </w:r>
          </w:p>
          <w:p w:rsidR="001661F6" w:rsidRPr="008001EE" w:rsidRDefault="001661F6" w:rsidP="001661F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01EE">
              <w:rPr>
                <w:rFonts w:ascii="微軟正黑體" w:eastAsia="微軟正黑體" w:hAnsi="微軟正黑體"/>
                <w:sz w:val="20"/>
                <w:szCs w:val="20"/>
              </w:rPr>
              <w:t>kwr@cier.edu.tw</w:t>
            </w:r>
          </w:p>
        </w:tc>
      </w:tr>
      <w:tr w:rsidR="00C2602A" w:rsidRPr="00C2602A" w:rsidTr="008001EE">
        <w:trPr>
          <w:trHeight w:val="5664"/>
          <w:jc w:val="center"/>
        </w:trPr>
        <w:tc>
          <w:tcPr>
            <w:tcW w:w="160" w:type="pct"/>
            <w:vAlign w:val="center"/>
          </w:tcPr>
          <w:p w:rsidR="009A23D6" w:rsidRPr="00C2602A" w:rsidRDefault="009A23D6" w:rsidP="001661F6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C2602A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550" w:type="pct"/>
            <w:vAlign w:val="center"/>
          </w:tcPr>
          <w:p w:rsidR="009A23D6" w:rsidRPr="00C2602A" w:rsidRDefault="009A23D6" w:rsidP="001661F6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602A">
              <w:rPr>
                <w:rFonts w:ascii="微軟正黑體" w:eastAsia="微軟正黑體" w:hAnsi="微軟正黑體" w:hint="eastAsia"/>
                <w:sz w:val="20"/>
                <w:szCs w:val="20"/>
              </w:rPr>
              <w:t>2021/3/17</w:t>
            </w:r>
          </w:p>
          <w:p w:rsidR="009A23D6" w:rsidRPr="00C2602A" w:rsidRDefault="009A23D6" w:rsidP="001661F6">
            <w:pPr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C2602A">
              <w:rPr>
                <w:rFonts w:ascii="微軟正黑體" w:eastAsia="微軟正黑體" w:hAnsi="微軟正黑體"/>
                <w:sz w:val="20"/>
                <w:szCs w:val="20"/>
              </w:rPr>
              <w:t>13:30-17:00</w:t>
            </w:r>
          </w:p>
        </w:tc>
        <w:tc>
          <w:tcPr>
            <w:tcW w:w="5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3D6" w:rsidRPr="00C2602A" w:rsidRDefault="009A23D6" w:rsidP="001661F6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602A">
              <w:rPr>
                <w:rFonts w:ascii="微軟正黑體" w:eastAsia="微軟正黑體" w:hAnsi="微軟正黑體" w:hint="eastAsia"/>
                <w:sz w:val="20"/>
                <w:szCs w:val="20"/>
              </w:rPr>
              <w:t>展望中國大陸十四五期間改革與發展趨勢研討會</w:t>
            </w:r>
          </w:p>
        </w:tc>
        <w:tc>
          <w:tcPr>
            <w:tcW w:w="22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3D6" w:rsidRPr="009A23D6" w:rsidRDefault="00C2602A" w:rsidP="009A23D6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602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在國際環境不確定性因素增多之際，各界皆高度關注中國大陸經濟情勢、兩岸關係發展，乃至臺灣未來對中策略方向。</w:t>
            </w:r>
            <w:r w:rsidR="009A23D6" w:rsidRPr="009A23D6">
              <w:rPr>
                <w:rFonts w:ascii="微軟正黑體" w:eastAsia="微軟正黑體" w:hAnsi="微軟正黑體"/>
                <w:sz w:val="20"/>
                <w:szCs w:val="20"/>
              </w:rPr>
              <w:t>2020</w:t>
            </w:r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9A23D6" w:rsidRPr="009A23D6"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月，中國大陸公布</w:t>
            </w:r>
            <w:proofErr w:type="gramStart"/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《</w:t>
            </w:r>
            <w:proofErr w:type="gramEnd"/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中共中央關於制定國民經濟和社會發展第十四</w:t>
            </w:r>
            <w:proofErr w:type="gramStart"/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個</w:t>
            </w:r>
            <w:proofErr w:type="gramEnd"/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五年規劃和二〇三五年遠景目標的建議》，除了訂立未來</w:t>
            </w:r>
            <w:r w:rsidR="009A23D6" w:rsidRPr="009A23D6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年的國家發展方向之外，亦勾勒出達成其</w:t>
            </w:r>
            <w:r w:rsidR="009A23D6" w:rsidRPr="009A23D6">
              <w:rPr>
                <w:rFonts w:ascii="微軟正黑體" w:eastAsia="微軟正黑體" w:hAnsi="微軟正黑體"/>
                <w:sz w:val="20"/>
                <w:szCs w:val="20"/>
              </w:rPr>
              <w:t>2035</w:t>
            </w:r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年遠景目標的長期策略。外界皆視「十四五規劃」為中國大陸經濟布局的風向球，是預先掌握中國大陸未來發展方向的重要指標。</w:t>
            </w:r>
          </w:p>
          <w:p w:rsidR="009A23D6" w:rsidRPr="009A23D6" w:rsidRDefault="00C2602A" w:rsidP="009A23D6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602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十四五規劃擬透過以雙循環為主軸，新基建為動能，以產業自主創新為目標，並以區域協調發展為思路，透過擴大內需、提振消費，加強出口轉內銷及出口多元化，推動科技產品進口替代及</w:t>
            </w:r>
            <w:proofErr w:type="gramStart"/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採</w:t>
            </w:r>
            <w:proofErr w:type="gramEnd"/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數位基建為核心延伸至各產業的新技術、新模式、新領域等作法。希望藉由刺激內需發展，再次達成穩定經濟成長的重要任務，化危機為轉機，逐步實現</w:t>
            </w:r>
            <w:r w:rsidR="009A23D6" w:rsidRPr="009A23D6">
              <w:rPr>
                <w:rFonts w:ascii="微軟正黑體" w:eastAsia="微軟正黑體" w:hAnsi="微軟正黑體"/>
                <w:sz w:val="20"/>
                <w:szCs w:val="20"/>
              </w:rPr>
              <w:t>2035</w:t>
            </w:r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年遠景目標。</w:t>
            </w:r>
            <w:proofErr w:type="gramStart"/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其亮點</w:t>
            </w:r>
            <w:proofErr w:type="gramEnd"/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為調降經濟成長率目標，轉而聚焦成長品質、對外政策可望持續開放、創新與科技將成為戰略性支柱產業以及視環保承諾為重要環節。</w:t>
            </w:r>
          </w:p>
          <w:p w:rsidR="00C2602A" w:rsidRDefault="00C2602A" w:rsidP="00C2602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602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可以預期，中國大陸「十四五規劃」的經濟社會發展戰略，以及拜登政府的中國政策走向，將成為未來至少</w:t>
            </w:r>
            <w:r w:rsidR="009A23D6" w:rsidRPr="009A23D6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至</w:t>
            </w:r>
            <w:r w:rsidR="009A23D6" w:rsidRPr="009A23D6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="009A23D6" w:rsidRPr="009A23D6">
              <w:rPr>
                <w:rFonts w:ascii="微軟正黑體" w:eastAsia="微軟正黑體" w:hAnsi="微軟正黑體" w:hint="eastAsia"/>
                <w:sz w:val="20"/>
                <w:szCs w:val="20"/>
              </w:rPr>
              <w:t>年影響兩岸互動模式與臺灣對中政策的關鍵背景因素。</w:t>
            </w:r>
          </w:p>
          <w:p w:rsidR="009A23D6" w:rsidRDefault="00C2602A" w:rsidP="00C2602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活動網站：</w:t>
            </w:r>
            <w:hyperlink r:id="rId7" w:history="1">
              <w:r w:rsidRPr="00306846">
                <w:rPr>
                  <w:rStyle w:val="a4"/>
                  <w:rFonts w:ascii="微軟正黑體" w:eastAsia="微軟正黑體" w:hAnsi="微軟正黑體"/>
                  <w:sz w:val="20"/>
                  <w:szCs w:val="20"/>
                </w:rPr>
                <w:t>https://www.cier.edu.tw/news/detail/80225</w:t>
              </w:r>
            </w:hyperlink>
          </w:p>
          <w:p w:rsidR="00C2602A" w:rsidRPr="00C2602A" w:rsidRDefault="00C2602A" w:rsidP="00C2602A">
            <w:pPr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報名網址：</w:t>
            </w:r>
            <w:hyperlink r:id="rId8" w:history="1">
              <w:r w:rsidRPr="00306846">
                <w:rPr>
                  <w:rStyle w:val="a4"/>
                  <w:rFonts w:ascii="微軟正黑體" w:eastAsia="微軟正黑體" w:hAnsi="微軟正黑體"/>
                  <w:sz w:val="20"/>
                  <w:szCs w:val="20"/>
                </w:rPr>
                <w:t>https://reurl.cc/0DZvVk</w:t>
              </w:r>
            </w:hyperlink>
          </w:p>
        </w:tc>
        <w:tc>
          <w:tcPr>
            <w:tcW w:w="74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3D6" w:rsidRPr="00C2602A" w:rsidRDefault="00C2602A" w:rsidP="001661F6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C2602A">
              <w:rPr>
                <w:rFonts w:ascii="微軟正黑體" w:eastAsia="微軟正黑體" w:hAnsi="微軟正黑體" w:hint="eastAsia"/>
                <w:sz w:val="20"/>
                <w:szCs w:val="20"/>
              </w:rPr>
              <w:t>本院蔣碩傑國際會議廳（</w:t>
            </w:r>
            <w:r w:rsidRPr="00C2602A">
              <w:rPr>
                <w:rFonts w:ascii="微軟正黑體" w:eastAsia="微軟正黑體" w:hAnsi="微軟正黑體" w:hint="eastAsia"/>
                <w:sz w:val="20"/>
                <w:szCs w:val="20"/>
              </w:rPr>
              <w:t>台北市大安區長興街75號</w:t>
            </w:r>
            <w:r w:rsidRPr="00C2602A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83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23D6" w:rsidRPr="00C2602A" w:rsidRDefault="00C2602A" w:rsidP="001661F6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C2602A">
              <w:rPr>
                <w:rFonts w:ascii="微軟正黑體" w:eastAsia="微軟正黑體" w:hAnsi="微軟正黑體"/>
                <w:sz w:val="20"/>
                <w:szCs w:val="20"/>
              </w:rPr>
              <w:t>02</w:t>
            </w:r>
            <w:r w:rsidRPr="00C2602A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C2602A">
              <w:rPr>
                <w:rFonts w:ascii="微軟正黑體" w:eastAsia="微軟正黑體" w:hAnsi="微軟正黑體"/>
                <w:sz w:val="20"/>
                <w:szCs w:val="20"/>
              </w:rPr>
              <w:t>2735-6006</w:t>
            </w:r>
            <w:r w:rsidRPr="00C2602A">
              <w:rPr>
                <w:rFonts w:ascii="微軟正黑體" w:eastAsia="微軟正黑體" w:hAnsi="微軟正黑體" w:hint="eastAsia"/>
                <w:sz w:val="20"/>
                <w:szCs w:val="20"/>
              </w:rPr>
              <w:t>分機</w:t>
            </w:r>
            <w:r w:rsidRPr="00C2602A">
              <w:rPr>
                <w:rFonts w:ascii="微軟正黑體" w:eastAsia="微軟正黑體" w:hAnsi="微軟正黑體"/>
                <w:sz w:val="20"/>
                <w:szCs w:val="20"/>
              </w:rPr>
              <w:t>103</w:t>
            </w:r>
            <w:r w:rsidRPr="00C2602A">
              <w:rPr>
                <w:rFonts w:ascii="微軟正黑體" w:eastAsia="微軟正黑體" w:hAnsi="微軟正黑體" w:hint="eastAsia"/>
                <w:sz w:val="20"/>
                <w:szCs w:val="20"/>
              </w:rPr>
              <w:t>莊小姐</w:t>
            </w:r>
          </w:p>
        </w:tc>
      </w:tr>
    </w:tbl>
    <w:p w:rsidR="009F56D2" w:rsidRPr="001661F6" w:rsidRDefault="009F56D2" w:rsidP="003813DD">
      <w:pPr>
        <w:pStyle w:val="Web"/>
        <w:rPr>
          <w:rFonts w:ascii="微軟正黑體" w:eastAsia="微軟正黑體" w:hAnsi="微軟正黑體" w:hint="eastAsia"/>
          <w:sz w:val="20"/>
          <w:szCs w:val="20"/>
        </w:rPr>
      </w:pPr>
    </w:p>
    <w:sectPr w:rsidR="009F56D2" w:rsidRPr="001661F6" w:rsidSect="0096128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FC" w:rsidRDefault="002278FC" w:rsidP="00695DD1">
      <w:r>
        <w:separator/>
      </w:r>
    </w:p>
  </w:endnote>
  <w:endnote w:type="continuationSeparator" w:id="0">
    <w:p w:rsidR="002278FC" w:rsidRDefault="002278FC" w:rsidP="0069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FC" w:rsidRDefault="002278FC" w:rsidP="00695DD1">
      <w:r>
        <w:separator/>
      </w:r>
    </w:p>
  </w:footnote>
  <w:footnote w:type="continuationSeparator" w:id="0">
    <w:p w:rsidR="002278FC" w:rsidRDefault="002278FC" w:rsidP="0069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40D6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8E"/>
    <w:rsid w:val="00002A4B"/>
    <w:rsid w:val="00022E53"/>
    <w:rsid w:val="000406EA"/>
    <w:rsid w:val="00051098"/>
    <w:rsid w:val="0005359B"/>
    <w:rsid w:val="000700A5"/>
    <w:rsid w:val="000830AC"/>
    <w:rsid w:val="000A554E"/>
    <w:rsid w:val="000A6D65"/>
    <w:rsid w:val="000C4A16"/>
    <w:rsid w:val="000D2FBA"/>
    <w:rsid w:val="000D5584"/>
    <w:rsid w:val="00141B01"/>
    <w:rsid w:val="00160A1E"/>
    <w:rsid w:val="00164C1B"/>
    <w:rsid w:val="00165B86"/>
    <w:rsid w:val="001661F6"/>
    <w:rsid w:val="0016686A"/>
    <w:rsid w:val="00167838"/>
    <w:rsid w:val="001B4547"/>
    <w:rsid w:val="001D7E45"/>
    <w:rsid w:val="002278FC"/>
    <w:rsid w:val="00241DB5"/>
    <w:rsid w:val="0024367A"/>
    <w:rsid w:val="00247452"/>
    <w:rsid w:val="0025648E"/>
    <w:rsid w:val="0026056D"/>
    <w:rsid w:val="00270EBF"/>
    <w:rsid w:val="0029308B"/>
    <w:rsid w:val="002A1290"/>
    <w:rsid w:val="002A1B95"/>
    <w:rsid w:val="002A2693"/>
    <w:rsid w:val="002C27B0"/>
    <w:rsid w:val="002E1270"/>
    <w:rsid w:val="002F5420"/>
    <w:rsid w:val="00310D79"/>
    <w:rsid w:val="003117AA"/>
    <w:rsid w:val="00312DAA"/>
    <w:rsid w:val="003223B7"/>
    <w:rsid w:val="00345CD7"/>
    <w:rsid w:val="00356990"/>
    <w:rsid w:val="003813DD"/>
    <w:rsid w:val="003A1290"/>
    <w:rsid w:val="003B0802"/>
    <w:rsid w:val="003D4E86"/>
    <w:rsid w:val="003E4133"/>
    <w:rsid w:val="003F20DE"/>
    <w:rsid w:val="003F6446"/>
    <w:rsid w:val="00402F93"/>
    <w:rsid w:val="00414F04"/>
    <w:rsid w:val="00445C2A"/>
    <w:rsid w:val="00447020"/>
    <w:rsid w:val="004509EE"/>
    <w:rsid w:val="00451399"/>
    <w:rsid w:val="004C7124"/>
    <w:rsid w:val="004D026E"/>
    <w:rsid w:val="0051441A"/>
    <w:rsid w:val="005161C6"/>
    <w:rsid w:val="00547A86"/>
    <w:rsid w:val="00547C2F"/>
    <w:rsid w:val="005530D8"/>
    <w:rsid w:val="00570AD6"/>
    <w:rsid w:val="00576153"/>
    <w:rsid w:val="00580BE2"/>
    <w:rsid w:val="00592A40"/>
    <w:rsid w:val="00593A9A"/>
    <w:rsid w:val="005B1924"/>
    <w:rsid w:val="005C625C"/>
    <w:rsid w:val="005C70A5"/>
    <w:rsid w:val="005F21B4"/>
    <w:rsid w:val="00612F53"/>
    <w:rsid w:val="00617533"/>
    <w:rsid w:val="00637DA0"/>
    <w:rsid w:val="00666638"/>
    <w:rsid w:val="0068633A"/>
    <w:rsid w:val="00694B8B"/>
    <w:rsid w:val="00695DD1"/>
    <w:rsid w:val="006B5FE4"/>
    <w:rsid w:val="006C392A"/>
    <w:rsid w:val="006E1E4A"/>
    <w:rsid w:val="00731A56"/>
    <w:rsid w:val="00732876"/>
    <w:rsid w:val="007346E3"/>
    <w:rsid w:val="007811DB"/>
    <w:rsid w:val="007A2D3F"/>
    <w:rsid w:val="007B77C9"/>
    <w:rsid w:val="007C0E3F"/>
    <w:rsid w:val="007C4CD0"/>
    <w:rsid w:val="007E5825"/>
    <w:rsid w:val="008001EE"/>
    <w:rsid w:val="00805B28"/>
    <w:rsid w:val="00811DE1"/>
    <w:rsid w:val="00845973"/>
    <w:rsid w:val="00853016"/>
    <w:rsid w:val="00862861"/>
    <w:rsid w:val="00867476"/>
    <w:rsid w:val="0087214E"/>
    <w:rsid w:val="00886582"/>
    <w:rsid w:val="008A0FEE"/>
    <w:rsid w:val="008A4555"/>
    <w:rsid w:val="008B28CB"/>
    <w:rsid w:val="008B4E80"/>
    <w:rsid w:val="008B62E3"/>
    <w:rsid w:val="008D6126"/>
    <w:rsid w:val="00903281"/>
    <w:rsid w:val="00903FC0"/>
    <w:rsid w:val="00940765"/>
    <w:rsid w:val="0094205F"/>
    <w:rsid w:val="00944437"/>
    <w:rsid w:val="0096128E"/>
    <w:rsid w:val="00965340"/>
    <w:rsid w:val="00973A52"/>
    <w:rsid w:val="00997E18"/>
    <w:rsid w:val="009A23D6"/>
    <w:rsid w:val="009B1F14"/>
    <w:rsid w:val="009B57AE"/>
    <w:rsid w:val="009C16AA"/>
    <w:rsid w:val="009C4F48"/>
    <w:rsid w:val="009E2103"/>
    <w:rsid w:val="009F56D2"/>
    <w:rsid w:val="00A13608"/>
    <w:rsid w:val="00A71D9F"/>
    <w:rsid w:val="00AA35C5"/>
    <w:rsid w:val="00AA407D"/>
    <w:rsid w:val="00AA5329"/>
    <w:rsid w:val="00AD4061"/>
    <w:rsid w:val="00AD4CC5"/>
    <w:rsid w:val="00AF3133"/>
    <w:rsid w:val="00B05A1B"/>
    <w:rsid w:val="00B12F14"/>
    <w:rsid w:val="00B20A2A"/>
    <w:rsid w:val="00B30ADE"/>
    <w:rsid w:val="00B3789F"/>
    <w:rsid w:val="00B556A3"/>
    <w:rsid w:val="00B7172B"/>
    <w:rsid w:val="00B80354"/>
    <w:rsid w:val="00B9274C"/>
    <w:rsid w:val="00BC3A01"/>
    <w:rsid w:val="00BE0075"/>
    <w:rsid w:val="00C06769"/>
    <w:rsid w:val="00C2602A"/>
    <w:rsid w:val="00C74429"/>
    <w:rsid w:val="00C7470E"/>
    <w:rsid w:val="00C90A13"/>
    <w:rsid w:val="00CB7E27"/>
    <w:rsid w:val="00D11827"/>
    <w:rsid w:val="00D17444"/>
    <w:rsid w:val="00D34E13"/>
    <w:rsid w:val="00D5209D"/>
    <w:rsid w:val="00D7453E"/>
    <w:rsid w:val="00DA0A83"/>
    <w:rsid w:val="00DA4817"/>
    <w:rsid w:val="00DB5C3A"/>
    <w:rsid w:val="00DC7D96"/>
    <w:rsid w:val="00DE5FF7"/>
    <w:rsid w:val="00DF30D3"/>
    <w:rsid w:val="00E1397A"/>
    <w:rsid w:val="00E22267"/>
    <w:rsid w:val="00E23C0F"/>
    <w:rsid w:val="00E53792"/>
    <w:rsid w:val="00E76141"/>
    <w:rsid w:val="00E84B03"/>
    <w:rsid w:val="00E91C86"/>
    <w:rsid w:val="00E96D1E"/>
    <w:rsid w:val="00EA762B"/>
    <w:rsid w:val="00ED7F26"/>
    <w:rsid w:val="00EF4AD2"/>
    <w:rsid w:val="00F05970"/>
    <w:rsid w:val="00F239E0"/>
    <w:rsid w:val="00F43EBE"/>
    <w:rsid w:val="00F60A75"/>
    <w:rsid w:val="00FA2661"/>
    <w:rsid w:val="00FA2DCC"/>
    <w:rsid w:val="00FC75EC"/>
    <w:rsid w:val="00FD6B16"/>
    <w:rsid w:val="00FE6A8B"/>
    <w:rsid w:val="00FF513A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7FD39"/>
  <w15:chartTrackingRefBased/>
  <w15:docId w15:val="{024CF91D-A346-4E6E-86BD-302C12E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6128E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0"/>
    <w:link w:val="10"/>
    <w:uiPriority w:val="9"/>
    <w:qFormat/>
    <w:rsid w:val="00961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9612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1"/>
    <w:uiPriority w:val="99"/>
    <w:unhideWhenUsed/>
    <w:rsid w:val="0096128E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96128E"/>
    <w:pPr>
      <w:spacing w:before="100" w:beforeAutospacing="1" w:after="100" w:afterAutospacing="1"/>
    </w:pPr>
  </w:style>
  <w:style w:type="character" w:styleId="a5">
    <w:name w:val="Unresolved Mention"/>
    <w:basedOn w:val="a1"/>
    <w:uiPriority w:val="99"/>
    <w:semiHidden/>
    <w:unhideWhenUsed/>
    <w:rsid w:val="003813DD"/>
    <w:rPr>
      <w:color w:val="605E5C"/>
      <w:shd w:val="clear" w:color="auto" w:fill="E1DFDD"/>
    </w:rPr>
  </w:style>
  <w:style w:type="character" w:styleId="a6">
    <w:name w:val="Strong"/>
    <w:basedOn w:val="a1"/>
    <w:uiPriority w:val="22"/>
    <w:qFormat/>
    <w:rsid w:val="0016686A"/>
    <w:rPr>
      <w:b/>
      <w:bCs/>
    </w:rPr>
  </w:style>
  <w:style w:type="paragraph" w:styleId="a7">
    <w:name w:val="header"/>
    <w:basedOn w:val="a0"/>
    <w:link w:val="a8"/>
    <w:uiPriority w:val="99"/>
    <w:unhideWhenUsed/>
    <w:rsid w:val="0069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695DD1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0"/>
    <w:link w:val="aa"/>
    <w:unhideWhenUsed/>
    <w:rsid w:val="0069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695DD1"/>
    <w:rPr>
      <w:rFonts w:ascii="新細明體" w:eastAsia="新細明體" w:hAnsi="新細明體" w:cs="新細明體"/>
      <w:kern w:val="0"/>
      <w:sz w:val="20"/>
      <w:szCs w:val="20"/>
    </w:rPr>
  </w:style>
  <w:style w:type="table" w:styleId="ab">
    <w:name w:val="Table Grid"/>
    <w:basedOn w:val="a2"/>
    <w:uiPriority w:val="39"/>
    <w:rsid w:val="00B3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1">
    <w:name w:val="style51"/>
    <w:basedOn w:val="a0"/>
    <w:uiPriority w:val="99"/>
    <w:rsid w:val="00576153"/>
    <w:pPr>
      <w:spacing w:before="100" w:beforeAutospacing="1" w:after="100" w:afterAutospacing="1" w:line="330" w:lineRule="atLeast"/>
    </w:pPr>
    <w:rPr>
      <w:rFonts w:cs="SimSun"/>
      <w:color w:val="000000"/>
      <w:sz w:val="20"/>
      <w:szCs w:val="20"/>
      <w:lang w:eastAsia="zh-CN"/>
    </w:rPr>
  </w:style>
  <w:style w:type="character" w:customStyle="1" w:styleId="style301">
    <w:name w:val="style301"/>
    <w:basedOn w:val="a1"/>
    <w:rsid w:val="00576153"/>
    <w:rPr>
      <w:rFonts w:ascii="微軟正黑體" w:eastAsia="微軟正黑體" w:hAnsi="微軟正黑體" w:hint="eastAsia"/>
    </w:rPr>
  </w:style>
  <w:style w:type="paragraph" w:styleId="a">
    <w:name w:val="List Bullet"/>
    <w:basedOn w:val="a0"/>
    <w:uiPriority w:val="99"/>
    <w:unhideWhenUsed/>
    <w:rsid w:val="00B7172B"/>
    <w:pPr>
      <w:numPr>
        <w:numId w:val="1"/>
      </w:numPr>
      <w:contextualSpacing/>
    </w:pPr>
  </w:style>
  <w:style w:type="character" w:customStyle="1" w:styleId="style91">
    <w:name w:val="style91"/>
    <w:basedOn w:val="a1"/>
    <w:rsid w:val="003223B7"/>
  </w:style>
  <w:style w:type="character" w:customStyle="1" w:styleId="6qdm">
    <w:name w:val="_6qdm"/>
    <w:basedOn w:val="a1"/>
    <w:rsid w:val="00FE6A8B"/>
  </w:style>
  <w:style w:type="paragraph" w:customStyle="1" w:styleId="font8">
    <w:name w:val="font8"/>
    <w:basedOn w:val="a0"/>
    <w:rsid w:val="000D2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0DZvV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er.edu.tw/news/detail/80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沈宗霖</dc:creator>
  <cp:keywords/>
  <dc:description/>
  <cp:lastModifiedBy>沈宗霖</cp:lastModifiedBy>
  <cp:revision>97</cp:revision>
  <dcterms:created xsi:type="dcterms:W3CDTF">2019-07-04T08:34:00Z</dcterms:created>
  <dcterms:modified xsi:type="dcterms:W3CDTF">2021-02-24T07:39:00Z</dcterms:modified>
</cp:coreProperties>
</file>